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E9521" w14:textId="7EC8AED7" w:rsidR="00712937" w:rsidRPr="00380E43" w:rsidRDefault="00712937" w:rsidP="00712937">
      <w:pPr>
        <w:pStyle w:val="3GPPHeader"/>
        <w:spacing w:after="60"/>
        <w:rPr>
          <w:sz w:val="32"/>
          <w:szCs w:val="32"/>
          <w:highlight w:val="yellow"/>
        </w:rPr>
      </w:pPr>
      <w:r w:rsidRPr="00380E43">
        <w:t>3GPP TSG-RAN WG2</w:t>
      </w:r>
      <w:r w:rsidR="00A427FF" w:rsidRPr="00380E43">
        <w:t>#10</w:t>
      </w:r>
      <w:r w:rsidR="004868CE" w:rsidRPr="00380E43">
        <w:t>5</w:t>
      </w:r>
      <w:r w:rsidRPr="00380E43">
        <w:tab/>
      </w:r>
      <w:proofErr w:type="spellStart"/>
      <w:r w:rsidRPr="00380E43">
        <w:rPr>
          <w:sz w:val="32"/>
          <w:szCs w:val="32"/>
        </w:rPr>
        <w:t>Tdoc</w:t>
      </w:r>
      <w:proofErr w:type="spellEnd"/>
      <w:r w:rsidRPr="00380E43">
        <w:rPr>
          <w:sz w:val="32"/>
          <w:szCs w:val="32"/>
        </w:rPr>
        <w:t xml:space="preserve"> </w:t>
      </w:r>
      <w:r w:rsidR="00C33F81" w:rsidRPr="00380E43">
        <w:rPr>
          <w:sz w:val="32"/>
          <w:szCs w:val="32"/>
        </w:rPr>
        <w:t>R2-1</w:t>
      </w:r>
      <w:r w:rsidR="00380E43" w:rsidRPr="00380E43">
        <w:rPr>
          <w:sz w:val="32"/>
          <w:szCs w:val="32"/>
        </w:rPr>
        <w:t>9</w:t>
      </w:r>
      <w:r w:rsidR="00E2787C">
        <w:rPr>
          <w:sz w:val="32"/>
          <w:szCs w:val="32"/>
        </w:rPr>
        <w:t>00410</w:t>
      </w:r>
    </w:p>
    <w:p w14:paraId="422AACEE" w14:textId="6DD0D8F5" w:rsidR="002755C2" w:rsidRPr="00380E43" w:rsidRDefault="00C86DD7" w:rsidP="002755C2">
      <w:pPr>
        <w:pStyle w:val="3GPPHeader"/>
      </w:pPr>
      <w:r w:rsidRPr="00380E43">
        <w:rPr>
          <w:noProof/>
        </w:rPr>
        <w:t>Athens</w:t>
      </w:r>
      <w:r w:rsidR="00390122" w:rsidRPr="00380E43">
        <w:rPr>
          <w:noProof/>
        </w:rPr>
        <w:t xml:space="preserve">, </w:t>
      </w:r>
      <w:r w:rsidRPr="00380E43">
        <w:rPr>
          <w:noProof/>
        </w:rPr>
        <w:t xml:space="preserve">Greece, </w:t>
      </w:r>
      <w:r w:rsidR="00903AFC" w:rsidRPr="00903AFC">
        <w:rPr>
          <w:noProof/>
        </w:rPr>
        <w:t xml:space="preserve">25 February - 1 March </w:t>
      </w:r>
      <w:r w:rsidRPr="00380E43">
        <w:rPr>
          <w:noProof/>
        </w:rPr>
        <w:t>2019</w:t>
      </w:r>
      <w:r w:rsidR="002755C2" w:rsidRPr="00380E43">
        <w:tab/>
      </w:r>
    </w:p>
    <w:p w14:paraId="1CE1F2B0" w14:textId="13EC751D" w:rsidR="003A3DB6" w:rsidRPr="00441C2B" w:rsidRDefault="00E90E49" w:rsidP="00F64C2B">
      <w:pPr>
        <w:pStyle w:val="3GPPHeader"/>
        <w:rPr>
          <w:lang w:val="sv-SE"/>
        </w:rPr>
      </w:pPr>
      <w:r w:rsidRPr="00441C2B">
        <w:rPr>
          <w:lang w:val="sv-SE"/>
        </w:rPr>
        <w:t>Agenda Item:</w:t>
      </w:r>
      <w:r w:rsidRPr="00441C2B">
        <w:rPr>
          <w:lang w:val="sv-SE"/>
        </w:rPr>
        <w:tab/>
      </w:r>
      <w:r w:rsidR="00441C2B" w:rsidRPr="00441C2B">
        <w:rPr>
          <w:lang w:val="sv-SE"/>
        </w:rPr>
        <w:t>10.4.1.3.10</w:t>
      </w:r>
    </w:p>
    <w:p w14:paraId="5E42FEDF" w14:textId="5FB77A76" w:rsidR="00E90E49" w:rsidRPr="00380E43" w:rsidRDefault="003D3C45" w:rsidP="00F64C2B">
      <w:pPr>
        <w:pStyle w:val="3GPPHeader"/>
      </w:pPr>
      <w:r w:rsidRPr="00380E43">
        <w:t>Source:</w:t>
      </w:r>
      <w:r w:rsidR="00E90E49" w:rsidRPr="00380E43">
        <w:tab/>
      </w:r>
      <w:r w:rsidR="00F64C2B" w:rsidRPr="00380E43">
        <w:t>Ericsson</w:t>
      </w:r>
    </w:p>
    <w:p w14:paraId="4B38A4C7" w14:textId="60EB67C0" w:rsidR="00E90E49" w:rsidRPr="00380E43" w:rsidRDefault="003D3C45" w:rsidP="00311702">
      <w:pPr>
        <w:pStyle w:val="3GPPHeader"/>
      </w:pPr>
      <w:r w:rsidRPr="00380E43">
        <w:t>Title:</w:t>
      </w:r>
      <w:r w:rsidR="00E90E49" w:rsidRPr="00380E43">
        <w:tab/>
      </w:r>
      <w:r w:rsidR="004868CE" w:rsidRPr="00380E43">
        <w:t>AS-NAS interaction for wait timer</w:t>
      </w:r>
    </w:p>
    <w:p w14:paraId="5716321F" w14:textId="2327FA0B" w:rsidR="00E90E49" w:rsidRPr="00380E43" w:rsidRDefault="00E90E49" w:rsidP="00D546FF">
      <w:pPr>
        <w:pStyle w:val="3GPPHeader"/>
      </w:pPr>
      <w:r w:rsidRPr="00380E43">
        <w:t>Document for:</w:t>
      </w:r>
      <w:r w:rsidRPr="00380E43">
        <w:tab/>
        <w:t>Discussion</w:t>
      </w:r>
    </w:p>
    <w:p w14:paraId="1994A805" w14:textId="77777777" w:rsidR="00E90E49" w:rsidRPr="00CE0424" w:rsidRDefault="00230D18" w:rsidP="00CE0424">
      <w:pPr>
        <w:pStyle w:val="Heading1"/>
      </w:pPr>
      <w:bookmarkStart w:id="0" w:name="_Ref535303090"/>
      <w:r>
        <w:t>1</w:t>
      </w:r>
      <w:r>
        <w:tab/>
      </w:r>
      <w:r w:rsidR="00E90E49" w:rsidRPr="00CE0424">
        <w:t>Introduction</w:t>
      </w:r>
      <w:bookmarkEnd w:id="0"/>
    </w:p>
    <w:p w14:paraId="234738FF" w14:textId="12F1B20E" w:rsidR="00DC27F7" w:rsidRDefault="00C86DD7" w:rsidP="00980E55">
      <w:pPr>
        <w:jc w:val="both"/>
        <w:rPr>
          <w:rFonts w:ascii="Arial" w:hAnsi="Arial" w:cs="Arial"/>
          <w:sz w:val="20"/>
          <w:szCs w:val="20"/>
          <w:lang w:val="en-GB"/>
        </w:rPr>
      </w:pPr>
      <w:r>
        <w:rPr>
          <w:rFonts w:ascii="Arial" w:hAnsi="Arial" w:cs="Arial"/>
          <w:sz w:val="20"/>
          <w:szCs w:val="20"/>
          <w:lang w:val="en-GB"/>
        </w:rPr>
        <w:t>In RAN2#104</w:t>
      </w:r>
      <w:r w:rsidR="00E06A84">
        <w:rPr>
          <w:rFonts w:ascii="Arial" w:hAnsi="Arial" w:cs="Arial"/>
          <w:sz w:val="20"/>
          <w:szCs w:val="20"/>
          <w:lang w:val="en-GB"/>
        </w:rPr>
        <w:t>,</w:t>
      </w:r>
      <w:r>
        <w:rPr>
          <w:rFonts w:ascii="Arial" w:hAnsi="Arial" w:cs="Arial"/>
          <w:sz w:val="20"/>
          <w:szCs w:val="20"/>
          <w:lang w:val="en-GB"/>
        </w:rPr>
        <w:t xml:space="preserve"> the AS-NAS interaction for RRC reject was discussed and it was noted that the AS and NAS specifications are not aligned when </w:t>
      </w:r>
      <w:r w:rsidR="00E06A84">
        <w:rPr>
          <w:rFonts w:ascii="Arial" w:hAnsi="Arial" w:cs="Arial"/>
          <w:sz w:val="20"/>
          <w:szCs w:val="20"/>
          <w:lang w:val="en-GB"/>
        </w:rPr>
        <w:t xml:space="preserve">it comes to the handling of the wait timer. </w:t>
      </w:r>
      <w:r w:rsidR="00E06A84" w:rsidRPr="00E06A84">
        <w:rPr>
          <w:rFonts w:ascii="Arial" w:hAnsi="Arial" w:cs="Arial"/>
          <w:sz w:val="20"/>
          <w:szCs w:val="20"/>
          <w:lang w:val="en-GB"/>
        </w:rPr>
        <w:t>Currently in RRC, when an RRC setup/resume request is rejected, AS will indicate both RRC connection failure and “access barring is applicable for all access categories except categories 0 and 2” (called “wait timer indication” in the remainder) to NAS.</w:t>
      </w:r>
      <w:r w:rsidR="00E06A84">
        <w:rPr>
          <w:rFonts w:ascii="Arial" w:hAnsi="Arial" w:cs="Arial"/>
          <w:sz w:val="20"/>
          <w:szCs w:val="20"/>
          <w:lang w:val="en-GB"/>
        </w:rPr>
        <w:t xml:space="preserve"> </w:t>
      </w:r>
      <w:r w:rsidR="00DC27F7">
        <w:rPr>
          <w:rFonts w:ascii="Arial" w:hAnsi="Arial" w:cs="Arial"/>
          <w:sz w:val="20"/>
          <w:szCs w:val="20"/>
          <w:lang w:val="en-GB"/>
        </w:rPr>
        <w:t>However, currently there is no handling of the wait timer indication in the NAS specification, i.e.  the current NAS behaviour is effectively the same as ignoring the wait timer indication.</w:t>
      </w:r>
    </w:p>
    <w:p w14:paraId="6FD573EE" w14:textId="4D60A16E" w:rsidR="00980E55" w:rsidRDefault="003D1F66" w:rsidP="00980E55">
      <w:pPr>
        <w:jc w:val="both"/>
        <w:rPr>
          <w:rFonts w:ascii="Arial" w:hAnsi="Arial" w:cs="Arial"/>
          <w:sz w:val="20"/>
          <w:szCs w:val="20"/>
          <w:lang w:val="en-GB"/>
        </w:rPr>
      </w:pPr>
      <w:r>
        <w:rPr>
          <w:rFonts w:ascii="Arial" w:hAnsi="Arial" w:cs="Arial"/>
          <w:sz w:val="20"/>
          <w:szCs w:val="20"/>
          <w:lang w:val="en-GB"/>
        </w:rPr>
        <w:t>In C</w:t>
      </w:r>
      <w:r w:rsidR="009B626F">
        <w:rPr>
          <w:rFonts w:ascii="Arial" w:hAnsi="Arial" w:cs="Arial"/>
          <w:sz w:val="20"/>
          <w:szCs w:val="20"/>
          <w:lang w:val="en-GB"/>
        </w:rPr>
        <w:t>T</w:t>
      </w:r>
      <w:r>
        <w:rPr>
          <w:rFonts w:ascii="Arial" w:hAnsi="Arial" w:cs="Arial"/>
          <w:sz w:val="20"/>
          <w:szCs w:val="20"/>
          <w:lang w:val="en-GB"/>
        </w:rPr>
        <w:t xml:space="preserve">1#113, Nokia submitted a CR </w:t>
      </w:r>
      <w:r w:rsidR="009B626F">
        <w:rPr>
          <w:rFonts w:ascii="Arial" w:hAnsi="Arial" w:cs="Arial"/>
          <w:sz w:val="20"/>
          <w:szCs w:val="20"/>
          <w:lang w:val="en-GB"/>
        </w:rPr>
        <w:fldChar w:fldCharType="begin"/>
      </w:r>
      <w:r w:rsidR="009B626F">
        <w:rPr>
          <w:rFonts w:ascii="Arial" w:hAnsi="Arial" w:cs="Arial"/>
          <w:sz w:val="20"/>
          <w:szCs w:val="20"/>
          <w:lang w:val="en-GB"/>
        </w:rPr>
        <w:instrText xml:space="preserve"> REF _Ref535241638 \r \h </w:instrText>
      </w:r>
      <w:r w:rsidR="009B626F">
        <w:rPr>
          <w:rFonts w:ascii="Arial" w:hAnsi="Arial" w:cs="Arial"/>
          <w:sz w:val="20"/>
          <w:szCs w:val="20"/>
          <w:lang w:val="en-GB"/>
        </w:rPr>
      </w:r>
      <w:r w:rsidR="009B626F">
        <w:rPr>
          <w:rFonts w:ascii="Arial" w:hAnsi="Arial" w:cs="Arial"/>
          <w:sz w:val="20"/>
          <w:szCs w:val="20"/>
          <w:lang w:val="en-GB"/>
        </w:rPr>
        <w:fldChar w:fldCharType="separate"/>
      </w:r>
      <w:r w:rsidR="009B626F">
        <w:rPr>
          <w:rFonts w:ascii="Arial" w:hAnsi="Arial" w:cs="Arial"/>
          <w:sz w:val="20"/>
          <w:szCs w:val="20"/>
          <w:lang w:val="en-GB"/>
        </w:rPr>
        <w:t>[2]</w:t>
      </w:r>
      <w:r w:rsidR="009B626F">
        <w:rPr>
          <w:rFonts w:ascii="Arial" w:hAnsi="Arial" w:cs="Arial"/>
          <w:sz w:val="20"/>
          <w:szCs w:val="20"/>
          <w:lang w:val="en-GB"/>
        </w:rPr>
        <w:fldChar w:fldCharType="end"/>
      </w:r>
      <w:r w:rsidR="009B626F">
        <w:rPr>
          <w:rFonts w:ascii="Arial" w:hAnsi="Arial" w:cs="Arial"/>
          <w:sz w:val="20"/>
          <w:szCs w:val="20"/>
          <w:lang w:val="en-GB"/>
        </w:rPr>
        <w:t xml:space="preserve"> </w:t>
      </w:r>
      <w:r>
        <w:rPr>
          <w:rFonts w:ascii="Arial" w:hAnsi="Arial" w:cs="Arial"/>
          <w:sz w:val="20"/>
          <w:szCs w:val="20"/>
          <w:lang w:val="en-GB"/>
        </w:rPr>
        <w:t>to address this issue i</w:t>
      </w:r>
      <w:r w:rsidR="00DC27F7">
        <w:rPr>
          <w:rFonts w:ascii="Arial" w:hAnsi="Arial" w:cs="Arial"/>
          <w:sz w:val="20"/>
          <w:szCs w:val="20"/>
          <w:lang w:val="en-GB"/>
        </w:rPr>
        <w:t xml:space="preserve">n the NAS specification. However, since the CR was submitted late and involved quite many changes, it was never agreed. Instead CT1 sent </w:t>
      </w:r>
      <w:proofErr w:type="gramStart"/>
      <w:r w:rsidR="00DC27F7">
        <w:rPr>
          <w:rFonts w:ascii="Arial" w:hAnsi="Arial" w:cs="Arial"/>
          <w:sz w:val="20"/>
          <w:szCs w:val="20"/>
          <w:lang w:val="en-GB"/>
        </w:rPr>
        <w:t>an</w:t>
      </w:r>
      <w:proofErr w:type="gramEnd"/>
      <w:r w:rsidR="00DC27F7">
        <w:rPr>
          <w:rFonts w:ascii="Arial" w:hAnsi="Arial" w:cs="Arial"/>
          <w:sz w:val="20"/>
          <w:szCs w:val="20"/>
          <w:lang w:val="en-GB"/>
        </w:rPr>
        <w:t xml:space="preserve"> LS</w:t>
      </w:r>
      <w:r w:rsidR="009B626F">
        <w:rPr>
          <w:rFonts w:ascii="Arial" w:hAnsi="Arial" w:cs="Arial"/>
          <w:sz w:val="20"/>
          <w:szCs w:val="20"/>
          <w:lang w:val="en-GB"/>
        </w:rPr>
        <w:t xml:space="preserve"> </w:t>
      </w:r>
      <w:r w:rsidR="009B626F">
        <w:rPr>
          <w:rFonts w:ascii="Arial" w:hAnsi="Arial" w:cs="Arial"/>
          <w:sz w:val="20"/>
          <w:szCs w:val="20"/>
          <w:lang w:val="en-GB"/>
        </w:rPr>
        <w:fldChar w:fldCharType="begin"/>
      </w:r>
      <w:r w:rsidR="009B626F">
        <w:rPr>
          <w:rFonts w:ascii="Arial" w:hAnsi="Arial" w:cs="Arial"/>
          <w:sz w:val="20"/>
          <w:szCs w:val="20"/>
          <w:lang w:val="en-GB"/>
        </w:rPr>
        <w:instrText xml:space="preserve"> REF _Ref535241619 \r \h </w:instrText>
      </w:r>
      <w:r w:rsidR="009B626F">
        <w:rPr>
          <w:rFonts w:ascii="Arial" w:hAnsi="Arial" w:cs="Arial"/>
          <w:sz w:val="20"/>
          <w:szCs w:val="20"/>
          <w:lang w:val="en-GB"/>
        </w:rPr>
      </w:r>
      <w:r w:rsidR="009B626F">
        <w:rPr>
          <w:rFonts w:ascii="Arial" w:hAnsi="Arial" w:cs="Arial"/>
          <w:sz w:val="20"/>
          <w:szCs w:val="20"/>
          <w:lang w:val="en-GB"/>
        </w:rPr>
        <w:fldChar w:fldCharType="separate"/>
      </w:r>
      <w:r w:rsidR="009B626F">
        <w:rPr>
          <w:rFonts w:ascii="Arial" w:hAnsi="Arial" w:cs="Arial"/>
          <w:sz w:val="20"/>
          <w:szCs w:val="20"/>
          <w:lang w:val="en-GB"/>
        </w:rPr>
        <w:t>[1]</w:t>
      </w:r>
      <w:r w:rsidR="009B626F">
        <w:rPr>
          <w:rFonts w:ascii="Arial" w:hAnsi="Arial" w:cs="Arial"/>
          <w:sz w:val="20"/>
          <w:szCs w:val="20"/>
          <w:lang w:val="en-GB"/>
        </w:rPr>
        <w:fldChar w:fldCharType="end"/>
      </w:r>
      <w:r w:rsidR="00DC27F7">
        <w:rPr>
          <w:rFonts w:ascii="Arial" w:hAnsi="Arial" w:cs="Arial"/>
          <w:sz w:val="20"/>
          <w:szCs w:val="20"/>
          <w:lang w:val="en-GB"/>
        </w:rPr>
        <w:t xml:space="preserve"> </w:t>
      </w:r>
      <w:r w:rsidR="00B26932">
        <w:rPr>
          <w:rFonts w:ascii="Arial" w:hAnsi="Arial" w:cs="Arial"/>
          <w:sz w:val="20"/>
          <w:szCs w:val="20"/>
          <w:lang w:val="en-GB"/>
        </w:rPr>
        <w:t xml:space="preserve">where they state </w:t>
      </w:r>
      <w:r w:rsidR="00980E55">
        <w:rPr>
          <w:rFonts w:ascii="Arial" w:hAnsi="Arial" w:cs="Arial"/>
          <w:sz w:val="20"/>
          <w:szCs w:val="20"/>
          <w:lang w:val="en-GB"/>
        </w:rPr>
        <w:t xml:space="preserve">the issue </w:t>
      </w:r>
      <w:r w:rsidR="0003774A">
        <w:rPr>
          <w:rFonts w:ascii="Arial" w:hAnsi="Arial" w:cs="Arial"/>
          <w:sz w:val="20"/>
          <w:szCs w:val="20"/>
          <w:lang w:val="en-GB"/>
        </w:rPr>
        <w:t>should</w:t>
      </w:r>
      <w:r w:rsidR="00980E55">
        <w:rPr>
          <w:rFonts w:ascii="Arial" w:hAnsi="Arial" w:cs="Arial"/>
          <w:sz w:val="20"/>
          <w:szCs w:val="20"/>
          <w:lang w:val="en-GB"/>
        </w:rPr>
        <w:t xml:space="preserve"> be handled in the AS layer:</w:t>
      </w:r>
    </w:p>
    <w:p w14:paraId="11E960AA" w14:textId="604046D4" w:rsidR="00980E55" w:rsidRPr="00380E43" w:rsidRDefault="00980E55" w:rsidP="00980E55">
      <w:pPr>
        <w:ind w:left="567" w:right="708"/>
        <w:jc w:val="both"/>
        <w:rPr>
          <w:rFonts w:ascii="Arial" w:hAnsi="Arial" w:cs="Arial"/>
          <w:sz w:val="20"/>
          <w:szCs w:val="20"/>
        </w:rPr>
      </w:pPr>
      <w:r w:rsidRPr="00380E43">
        <w:rPr>
          <w:rFonts w:ascii="Arial" w:hAnsi="Arial" w:cs="Arial"/>
          <w:sz w:val="20"/>
          <w:szCs w:val="20"/>
        </w:rPr>
        <w:t>“CT1 discussed the indication that access barring is applicable for all access categories except categories 0 and 2 from the RRC layer, which is provided to the NAS layer in case of rejection from NG-RAN.</w:t>
      </w:r>
    </w:p>
    <w:p w14:paraId="412E25BC" w14:textId="77777777" w:rsidR="00980E55" w:rsidRPr="00380E43" w:rsidRDefault="00980E55" w:rsidP="00980E55">
      <w:pPr>
        <w:ind w:left="567" w:right="708"/>
        <w:jc w:val="both"/>
        <w:rPr>
          <w:rFonts w:ascii="Arial" w:hAnsi="Arial" w:cs="Arial"/>
          <w:sz w:val="20"/>
          <w:szCs w:val="20"/>
        </w:rPr>
      </w:pPr>
      <w:r w:rsidRPr="00380E43">
        <w:rPr>
          <w:rFonts w:ascii="Arial" w:hAnsi="Arial" w:cs="Arial"/>
          <w:sz w:val="20"/>
          <w:szCs w:val="20"/>
        </w:rPr>
        <w:t>It is CT1’s understanding that, upon receipt of RRC(Connection)Reject, if the access attempt was triggered by the upper layers, the RRC layer should indicate the NAS layer of RRC connection failure without informing the NAS layer that access barring is applicable for all access categories except categories 0 and 2. In addition, while T302 is running, the RRC layer should indicate that the access attempt for the access category is barred when requested to perform access barring check for any access attempts triggered by the upper layers except those for access category 0 and 2.</w:t>
      </w:r>
    </w:p>
    <w:p w14:paraId="1D205B37" w14:textId="1CD72FB6" w:rsidR="00980E55" w:rsidRPr="00D76478" w:rsidRDefault="00980E55" w:rsidP="00980E55">
      <w:pPr>
        <w:ind w:left="567" w:right="708"/>
        <w:jc w:val="both"/>
        <w:rPr>
          <w:rFonts w:ascii="Arial" w:hAnsi="Arial" w:cs="Arial"/>
          <w:sz w:val="20"/>
          <w:szCs w:val="20"/>
        </w:rPr>
      </w:pPr>
      <w:r w:rsidRPr="00D76478">
        <w:rPr>
          <w:rFonts w:ascii="Arial" w:hAnsi="Arial" w:cs="Arial"/>
          <w:sz w:val="20"/>
          <w:szCs w:val="20"/>
        </w:rPr>
        <w:t>With this, the current unified access control framework can be kept as is in the upper layers including the NAS layer. Furthermore, a certain access attempt (e.g. with access category 4 or 5) can make a UE select an E-UTRA cell connected to EPC if the access attempt is barred. Thus, even if the RRC layer were to indicate that access barring is applicable for all access categories except categories 0 and 2, access barring check would anyway still need to be performed per access category basis.”</w:t>
      </w:r>
    </w:p>
    <w:p w14:paraId="354CD2C0" w14:textId="74EEA055" w:rsidR="00DC27F7" w:rsidRDefault="00980E55" w:rsidP="00351870">
      <w:pPr>
        <w:rPr>
          <w:rFonts w:ascii="Arial" w:hAnsi="Arial" w:cs="Arial"/>
          <w:sz w:val="20"/>
          <w:szCs w:val="20"/>
          <w:lang w:val="en-GB"/>
        </w:rPr>
      </w:pPr>
      <w:r>
        <w:rPr>
          <w:rFonts w:ascii="Arial" w:hAnsi="Arial" w:cs="Arial"/>
          <w:sz w:val="20"/>
          <w:szCs w:val="20"/>
          <w:lang w:val="en-GB"/>
        </w:rPr>
        <w:t xml:space="preserve">In other words, </w:t>
      </w:r>
      <w:r w:rsidRPr="00980E55">
        <w:rPr>
          <w:rFonts w:ascii="Arial" w:hAnsi="Arial" w:cs="Arial"/>
          <w:sz w:val="20"/>
          <w:szCs w:val="20"/>
          <w:lang w:val="en-GB"/>
        </w:rPr>
        <w:t xml:space="preserve">CT1 prefers to keep the failure indication but remove the wait timer indication to </w:t>
      </w:r>
      <w:r>
        <w:rPr>
          <w:rFonts w:ascii="Arial" w:hAnsi="Arial" w:cs="Arial"/>
          <w:sz w:val="20"/>
          <w:szCs w:val="20"/>
          <w:lang w:val="en-GB"/>
        </w:rPr>
        <w:t xml:space="preserve">avoid changes to the UAC procedures </w:t>
      </w:r>
      <w:r w:rsidRPr="00980E55">
        <w:rPr>
          <w:rFonts w:ascii="Arial" w:hAnsi="Arial" w:cs="Arial"/>
          <w:sz w:val="20"/>
          <w:szCs w:val="20"/>
          <w:lang w:val="en-GB"/>
        </w:rPr>
        <w:t xml:space="preserve">in the NAS layer. </w:t>
      </w:r>
      <w:r>
        <w:rPr>
          <w:rFonts w:ascii="Arial" w:hAnsi="Arial" w:cs="Arial"/>
          <w:sz w:val="20"/>
          <w:szCs w:val="20"/>
          <w:lang w:val="en-GB"/>
        </w:rPr>
        <w:t xml:space="preserve"> </w:t>
      </w:r>
    </w:p>
    <w:p w14:paraId="5C29A624" w14:textId="1CBA4D2D" w:rsidR="00980E55" w:rsidRDefault="00980E55" w:rsidP="00351870">
      <w:pPr>
        <w:rPr>
          <w:rFonts w:ascii="Arial" w:hAnsi="Arial" w:cs="Arial"/>
          <w:sz w:val="20"/>
          <w:szCs w:val="20"/>
          <w:lang w:val="en-GB"/>
        </w:rPr>
      </w:pPr>
      <w:r>
        <w:rPr>
          <w:rFonts w:ascii="Arial" w:hAnsi="Arial" w:cs="Arial"/>
          <w:sz w:val="20"/>
          <w:szCs w:val="20"/>
          <w:lang w:val="en-GB"/>
        </w:rPr>
        <w:t xml:space="preserve">In this contribution we discuss some potential problems with the approach </w:t>
      </w:r>
      <w:r w:rsidR="006A7C1C">
        <w:rPr>
          <w:rFonts w:ascii="Arial" w:hAnsi="Arial" w:cs="Arial"/>
          <w:sz w:val="20"/>
          <w:szCs w:val="20"/>
          <w:lang w:val="en-GB"/>
        </w:rPr>
        <w:t>indicated</w:t>
      </w:r>
      <w:r w:rsidR="00B26932">
        <w:rPr>
          <w:rFonts w:ascii="Arial" w:hAnsi="Arial" w:cs="Arial"/>
          <w:sz w:val="20"/>
          <w:szCs w:val="20"/>
          <w:lang w:val="en-GB"/>
        </w:rPr>
        <w:t xml:space="preserve"> by CT1 and suggest two alternative solutions.</w:t>
      </w:r>
    </w:p>
    <w:p w14:paraId="1B0F0675" w14:textId="5F59BD3D" w:rsidR="004000E8" w:rsidRDefault="00230D18" w:rsidP="00CE0424">
      <w:pPr>
        <w:pStyle w:val="Heading1"/>
      </w:pPr>
      <w:bookmarkStart w:id="1" w:name="_Ref178064866"/>
      <w:r>
        <w:t>2</w:t>
      </w:r>
      <w:r>
        <w:tab/>
      </w:r>
      <w:bookmarkEnd w:id="1"/>
      <w:r w:rsidR="004A7219">
        <w:t>Issues with the CT1 approach</w:t>
      </w:r>
    </w:p>
    <w:p w14:paraId="48BBFA80" w14:textId="63565F38" w:rsidR="00980E55" w:rsidRPr="00380E43" w:rsidRDefault="001E1B39" w:rsidP="00CB7F28">
      <w:pPr>
        <w:rPr>
          <w:rFonts w:ascii="Arial" w:hAnsi="Arial" w:cs="Arial"/>
          <w:sz w:val="20"/>
          <w:szCs w:val="20"/>
        </w:rPr>
      </w:pPr>
      <w:r>
        <w:rPr>
          <w:rFonts w:ascii="Arial" w:hAnsi="Arial" w:cs="Arial"/>
          <w:sz w:val="20"/>
          <w:szCs w:val="20"/>
        </w:rPr>
        <w:fldChar w:fldCharType="begin"/>
      </w:r>
      <w:r w:rsidRPr="00380E43">
        <w:rPr>
          <w:rFonts w:ascii="Arial" w:hAnsi="Arial" w:cs="Arial"/>
          <w:sz w:val="20"/>
          <w:szCs w:val="20"/>
        </w:rPr>
        <w:instrText xml:space="preserve"> REF _Ref535407258 \h </w:instrText>
      </w:r>
      <w:r>
        <w:rPr>
          <w:rFonts w:ascii="Arial" w:hAnsi="Arial" w:cs="Arial"/>
          <w:sz w:val="20"/>
          <w:szCs w:val="20"/>
        </w:rPr>
      </w:r>
      <w:r>
        <w:rPr>
          <w:rFonts w:ascii="Arial" w:hAnsi="Arial" w:cs="Arial"/>
          <w:sz w:val="20"/>
          <w:szCs w:val="20"/>
        </w:rPr>
        <w:fldChar w:fldCharType="separate"/>
      </w:r>
      <w:r w:rsidRPr="00380E43">
        <w:t xml:space="preserve">Figure </w:t>
      </w:r>
      <w:r w:rsidRPr="00380E43">
        <w:rPr>
          <w:noProof/>
        </w:rPr>
        <w:t>1</w:t>
      </w:r>
      <w:r>
        <w:rPr>
          <w:rFonts w:ascii="Arial" w:hAnsi="Arial" w:cs="Arial"/>
          <w:sz w:val="20"/>
          <w:szCs w:val="20"/>
        </w:rPr>
        <w:fldChar w:fldCharType="end"/>
      </w:r>
      <w:r w:rsidRPr="00380E43">
        <w:rPr>
          <w:rFonts w:ascii="Arial" w:hAnsi="Arial" w:cs="Arial"/>
          <w:sz w:val="20"/>
          <w:szCs w:val="20"/>
        </w:rPr>
        <w:t xml:space="preserve"> </w:t>
      </w:r>
      <w:r w:rsidR="00980E55" w:rsidRPr="00380E43">
        <w:rPr>
          <w:rFonts w:ascii="Arial" w:hAnsi="Arial" w:cs="Arial"/>
          <w:sz w:val="20"/>
          <w:szCs w:val="20"/>
        </w:rPr>
        <w:t xml:space="preserve">below depicts the current AS-NAS interaction </w:t>
      </w:r>
      <w:r w:rsidR="002221CE" w:rsidRPr="00380E43">
        <w:rPr>
          <w:rFonts w:ascii="Arial" w:hAnsi="Arial" w:cs="Arial"/>
          <w:sz w:val="20"/>
          <w:szCs w:val="20"/>
        </w:rPr>
        <w:t>when receiving RRC reject in response to RRC setup or RRC resume request.</w:t>
      </w:r>
    </w:p>
    <w:p w14:paraId="5D8ECC40" w14:textId="77777777" w:rsidR="00F54E1D" w:rsidRDefault="00B26932" w:rsidP="00F54E1D">
      <w:pPr>
        <w:keepNext/>
      </w:pPr>
      <w:r w:rsidRPr="00980E55">
        <w:rPr>
          <w:rFonts w:ascii="Arial" w:hAnsi="Arial" w:cs="Arial"/>
          <w:sz w:val="20"/>
          <w:szCs w:val="20"/>
        </w:rPr>
        <w:object w:dxaOrig="13450" w:dyaOrig="4250" w14:anchorId="76EE9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52.15pt" o:ole="">
            <v:imagedata r:id="rId13" o:title=""/>
          </v:shape>
          <o:OLEObject Type="Embed" ProgID="Mscgen.Chart" ShapeID="_x0000_i1025" DrawAspect="Content" ObjectID="_1611659236" r:id="rId14"/>
        </w:object>
      </w:r>
    </w:p>
    <w:p w14:paraId="7A0286FE" w14:textId="21997861" w:rsidR="00980E55" w:rsidRPr="00D76478" w:rsidRDefault="00F54E1D" w:rsidP="00F54E1D">
      <w:pPr>
        <w:pStyle w:val="Caption"/>
        <w:jc w:val="center"/>
        <w:rPr>
          <w:rFonts w:ascii="Arial" w:hAnsi="Arial" w:cs="Arial"/>
          <w:sz w:val="20"/>
          <w:szCs w:val="20"/>
        </w:rPr>
      </w:pPr>
      <w:bookmarkStart w:id="2" w:name="_Ref535407258"/>
      <w:r w:rsidRPr="00D76478">
        <w:t xml:space="preserve">Figure </w:t>
      </w:r>
      <w:r w:rsidR="00217B00">
        <w:rPr>
          <w:noProof/>
        </w:rPr>
        <w:fldChar w:fldCharType="begin"/>
      </w:r>
      <w:r w:rsidR="00217B00" w:rsidRPr="00D76478">
        <w:rPr>
          <w:noProof/>
        </w:rPr>
        <w:instrText xml:space="preserve"> SEQ Figure \* ARABIC </w:instrText>
      </w:r>
      <w:r w:rsidR="00217B00">
        <w:rPr>
          <w:noProof/>
        </w:rPr>
        <w:fldChar w:fldCharType="separate"/>
      </w:r>
      <w:r w:rsidR="006B479C" w:rsidRPr="00D76478">
        <w:rPr>
          <w:noProof/>
        </w:rPr>
        <w:t>1</w:t>
      </w:r>
      <w:r w:rsidR="00217B00">
        <w:rPr>
          <w:noProof/>
        </w:rPr>
        <w:fldChar w:fldCharType="end"/>
      </w:r>
      <w:bookmarkEnd w:id="2"/>
      <w:r w:rsidRPr="00D76478">
        <w:t xml:space="preserve"> AS-NAS interaction for RRC reject</w:t>
      </w:r>
    </w:p>
    <w:p w14:paraId="746A7C59" w14:textId="56A32AFC" w:rsidR="00876797" w:rsidRDefault="00DB139C" w:rsidP="00922D72">
      <w:pPr>
        <w:rPr>
          <w:rFonts w:ascii="Arial" w:hAnsi="Arial" w:cs="Arial"/>
          <w:sz w:val="20"/>
          <w:szCs w:val="20"/>
        </w:rPr>
      </w:pPr>
      <w:r w:rsidRPr="00D76478">
        <w:rPr>
          <w:rFonts w:ascii="Arial" w:hAnsi="Arial" w:cs="Arial"/>
          <w:sz w:val="20"/>
          <w:szCs w:val="20"/>
        </w:rPr>
        <w:t xml:space="preserve">What CT1 is proposing in their LS is to remove the wait timer indication and only keep the failure indication in step 7.  </w:t>
      </w:r>
      <w:r w:rsidR="009B626F" w:rsidRPr="00D76478">
        <w:rPr>
          <w:rFonts w:ascii="Arial" w:hAnsi="Arial" w:cs="Arial"/>
          <w:sz w:val="20"/>
          <w:szCs w:val="20"/>
        </w:rPr>
        <w:t xml:space="preserve">One </w:t>
      </w:r>
      <w:r w:rsidR="00D253C1" w:rsidRPr="00D76478">
        <w:rPr>
          <w:rFonts w:ascii="Arial" w:hAnsi="Arial" w:cs="Arial"/>
          <w:sz w:val="20"/>
          <w:szCs w:val="20"/>
        </w:rPr>
        <w:t>issue</w:t>
      </w:r>
      <w:r w:rsidR="009B626F" w:rsidRPr="00D76478">
        <w:rPr>
          <w:rFonts w:ascii="Arial" w:hAnsi="Arial" w:cs="Arial"/>
          <w:sz w:val="20"/>
          <w:szCs w:val="20"/>
        </w:rPr>
        <w:t xml:space="preserve"> with </w:t>
      </w:r>
      <w:r w:rsidR="002E25A5" w:rsidRPr="00D76478">
        <w:rPr>
          <w:rFonts w:ascii="Arial" w:hAnsi="Arial" w:cs="Arial"/>
          <w:sz w:val="20"/>
          <w:szCs w:val="20"/>
        </w:rPr>
        <w:t xml:space="preserve">this approach is that </w:t>
      </w:r>
      <w:r w:rsidRPr="00D76478">
        <w:rPr>
          <w:rFonts w:ascii="Arial" w:hAnsi="Arial" w:cs="Arial"/>
          <w:sz w:val="20"/>
          <w:szCs w:val="20"/>
        </w:rPr>
        <w:t xml:space="preserve">NAS will no longer be able to distinguish the reject case </w:t>
      </w:r>
      <w:r w:rsidR="00ED3436" w:rsidRPr="00D76478">
        <w:rPr>
          <w:rFonts w:ascii="Arial" w:hAnsi="Arial" w:cs="Arial"/>
          <w:sz w:val="20"/>
          <w:szCs w:val="20"/>
        </w:rPr>
        <w:t>from other types of failures</w:t>
      </w:r>
      <w:r w:rsidR="00876797" w:rsidRPr="00D76478">
        <w:rPr>
          <w:rFonts w:ascii="Arial" w:hAnsi="Arial" w:cs="Arial"/>
          <w:sz w:val="20"/>
          <w:szCs w:val="20"/>
        </w:rPr>
        <w:t xml:space="preserve"> (e.g. </w:t>
      </w:r>
      <w:r w:rsidR="00922D72" w:rsidRPr="00D76478">
        <w:rPr>
          <w:rFonts w:ascii="Arial" w:hAnsi="Arial" w:cs="Arial"/>
          <w:sz w:val="20"/>
          <w:szCs w:val="20"/>
        </w:rPr>
        <w:t>T300/</w:t>
      </w:r>
      <w:r w:rsidR="00876797" w:rsidRPr="00D76478">
        <w:rPr>
          <w:rFonts w:ascii="Arial" w:hAnsi="Arial" w:cs="Arial"/>
          <w:sz w:val="20"/>
          <w:szCs w:val="20"/>
        </w:rPr>
        <w:t>T319 expiry)</w:t>
      </w:r>
      <w:r w:rsidR="00ED3436" w:rsidRPr="00D76478">
        <w:rPr>
          <w:rFonts w:ascii="Arial" w:hAnsi="Arial" w:cs="Arial"/>
          <w:sz w:val="20"/>
          <w:szCs w:val="20"/>
        </w:rPr>
        <w:t>.</w:t>
      </w:r>
      <w:r w:rsidR="00876797" w:rsidRPr="00D76478">
        <w:rPr>
          <w:rFonts w:ascii="Arial" w:hAnsi="Arial" w:cs="Arial"/>
          <w:sz w:val="20"/>
          <w:szCs w:val="20"/>
        </w:rPr>
        <w:t xml:space="preserve"> </w:t>
      </w:r>
      <w:r w:rsidR="002E25A5" w:rsidRPr="00D76478">
        <w:rPr>
          <w:rFonts w:ascii="Arial" w:hAnsi="Arial" w:cs="Arial"/>
          <w:sz w:val="20"/>
          <w:szCs w:val="20"/>
        </w:rPr>
        <w:t xml:space="preserve">For RRC resume this means that the UE would transition from RRC_INACTIVE to RRC_IDLE and trigger NAS recovery in case of reject. </w:t>
      </w:r>
      <w:r w:rsidR="002E25A5" w:rsidRPr="002E25A5">
        <w:rPr>
          <w:rFonts w:ascii="Arial" w:hAnsi="Arial" w:cs="Arial"/>
          <w:sz w:val="20"/>
          <w:szCs w:val="20"/>
        </w:rPr>
        <w:t xml:space="preserve">This can be seen from section 5.3.1.4 in TS 24.501:  </w:t>
      </w:r>
    </w:p>
    <w:p w14:paraId="4CB4D9D7" w14:textId="7CD0CA0A" w:rsidR="00155C71" w:rsidRPr="00922D72" w:rsidRDefault="00155C71" w:rsidP="00922D72">
      <w:pPr>
        <w:rPr>
          <w:rFonts w:ascii="Arial" w:hAnsi="Arial" w:cs="Arial"/>
          <w:sz w:val="20"/>
          <w:szCs w:val="20"/>
        </w:rPr>
      </w:pPr>
      <w:r w:rsidRPr="00D46594">
        <w:rPr>
          <w:rFonts w:ascii="Arial" w:hAnsi="Arial" w:cs="Arial"/>
          <w:noProof/>
          <w:sz w:val="20"/>
          <w:szCs w:val="20"/>
        </w:rPr>
        <mc:AlternateContent>
          <mc:Choice Requires="wps">
            <w:drawing>
              <wp:inline distT="0" distB="0" distL="0" distR="0" wp14:anchorId="70E3EEB8" wp14:editId="734A0A3E">
                <wp:extent cx="5791200" cy="1404620"/>
                <wp:effectExtent l="0" t="0" r="19050" b="2794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0" cy="1404620"/>
                        </a:xfrm>
                        <a:prstGeom prst="rect">
                          <a:avLst/>
                        </a:prstGeom>
                        <a:solidFill>
                          <a:srgbClr val="FFFFFF"/>
                        </a:solidFill>
                        <a:ln w="9525">
                          <a:solidFill>
                            <a:srgbClr val="000000"/>
                          </a:solidFill>
                          <a:miter lim="800000"/>
                          <a:headEnd/>
                          <a:tailEnd/>
                        </a:ln>
                      </wps:spPr>
                      <wps:txbx>
                        <w:txbxContent>
                          <w:p w14:paraId="594E65CF" w14:textId="77777777" w:rsidR="00155C71" w:rsidRPr="00903AFC" w:rsidRDefault="00155C71" w:rsidP="00155C71">
                            <w:pPr>
                              <w:spacing w:after="180" w:line="240" w:lineRule="auto"/>
                              <w:rPr>
                                <w:rFonts w:ascii="Times New Roman" w:eastAsia="SimSun" w:hAnsi="Times New Roman" w:cs="Times New Roman"/>
                                <w:noProof/>
                                <w:sz w:val="20"/>
                                <w:szCs w:val="20"/>
                              </w:rPr>
                            </w:pPr>
                            <w:r w:rsidRPr="00903AFC">
                              <w:rPr>
                                <w:rFonts w:ascii="Times New Roman" w:eastAsia="SimSun" w:hAnsi="Times New Roman" w:cs="Times New Roman"/>
                                <w:noProof/>
                                <w:sz w:val="20"/>
                                <w:szCs w:val="20"/>
                              </w:rPr>
                              <w:t xml:space="preserve">The UE shall transition from 5GMM-CONNECTED mode with RRC inactive indication to 5GMM-IDLE mode over 3GPP access and initiate the registration procedure for </w:t>
                            </w:r>
                            <w:r w:rsidRPr="00155C71">
                              <w:rPr>
                                <w:rFonts w:ascii="Times New Roman" w:eastAsia="SimSun" w:hAnsi="Times New Roman" w:cs="Times New Roman"/>
                                <w:sz w:val="20"/>
                                <w:szCs w:val="20"/>
                                <w:lang w:val="en-GB"/>
                              </w:rPr>
                              <w:t>mobility and periodic registration update</w:t>
                            </w:r>
                            <w:r w:rsidRPr="00903AFC">
                              <w:rPr>
                                <w:rFonts w:ascii="Times New Roman" w:eastAsia="SimSun" w:hAnsi="Times New Roman" w:cs="Times New Roman"/>
                                <w:noProof/>
                                <w:sz w:val="20"/>
                                <w:szCs w:val="20"/>
                              </w:rPr>
                              <w:t xml:space="preserve"> used for mobility (i.e. </w:t>
                            </w:r>
                            <w:r w:rsidRPr="00155C71">
                              <w:rPr>
                                <w:rFonts w:ascii="Times New Roman" w:eastAsia="SimSun" w:hAnsi="Times New Roman" w:cs="Times New Roman"/>
                                <w:sz w:val="20"/>
                                <w:szCs w:val="20"/>
                                <w:lang w:val="en-GB"/>
                              </w:rPr>
                              <w:t>the 5GS registration type IE set to "mobility registration updating" in the REGISTRATION REQUEST message</w:t>
                            </w:r>
                            <w:r w:rsidRPr="00903AFC">
                              <w:rPr>
                                <w:rFonts w:ascii="Times New Roman" w:eastAsia="SimSun" w:hAnsi="Times New Roman" w:cs="Times New Roman"/>
                                <w:noProof/>
                                <w:sz w:val="20"/>
                                <w:szCs w:val="20"/>
                              </w:rPr>
                              <w:t xml:space="preserve">) for N1 </w:t>
                            </w:r>
                            <w:r w:rsidRPr="00155C71">
                              <w:rPr>
                                <w:rFonts w:ascii="Times New Roman" w:eastAsia="SimSun" w:hAnsi="Times New Roman" w:cs="Times New Roman"/>
                                <w:sz w:val="20"/>
                                <w:szCs w:val="20"/>
                                <w:lang w:val="en-GB"/>
                              </w:rPr>
                              <w:t xml:space="preserve">NAS </w:t>
                            </w:r>
                            <w:r w:rsidRPr="00155C71">
                              <w:rPr>
                                <w:rFonts w:ascii="Times New Roman" w:eastAsia="SimSun" w:hAnsi="Times New Roman" w:cs="Times New Roman" w:hint="eastAsia"/>
                                <w:sz w:val="20"/>
                                <w:szCs w:val="20"/>
                                <w:lang w:val="en-GB" w:eastAsia="ja-JP"/>
                              </w:rPr>
                              <w:t>signalling connect</w:t>
                            </w:r>
                            <w:r w:rsidRPr="00155C71">
                              <w:rPr>
                                <w:rFonts w:ascii="Times New Roman" w:eastAsia="SimSun" w:hAnsi="Times New Roman" w:cs="Times New Roman"/>
                                <w:sz w:val="20"/>
                                <w:szCs w:val="20"/>
                                <w:lang w:val="en-GB" w:eastAsia="ja-JP"/>
                              </w:rPr>
                              <w:t>i</w:t>
                            </w:r>
                            <w:r w:rsidRPr="00155C71">
                              <w:rPr>
                                <w:rFonts w:ascii="Times New Roman" w:eastAsia="SimSun" w:hAnsi="Times New Roman" w:cs="Times New Roman" w:hint="eastAsia"/>
                                <w:sz w:val="20"/>
                                <w:szCs w:val="20"/>
                                <w:lang w:val="en-GB" w:eastAsia="ja-JP"/>
                              </w:rPr>
                              <w:t xml:space="preserve">on </w:t>
                            </w:r>
                            <w:r w:rsidRPr="00155C71">
                              <w:rPr>
                                <w:rFonts w:ascii="Times New Roman" w:eastAsia="SimSun" w:hAnsi="Times New Roman" w:cs="Times New Roman"/>
                                <w:sz w:val="20"/>
                                <w:szCs w:val="20"/>
                                <w:lang w:val="en-GB"/>
                              </w:rPr>
                              <w:t>recovery as specified in subclause 5.5.1.3.2,</w:t>
                            </w:r>
                            <w:r w:rsidRPr="00903AFC">
                              <w:rPr>
                                <w:rFonts w:ascii="Times New Roman" w:eastAsia="SimSun" w:hAnsi="Times New Roman" w:cs="Times New Roman"/>
                                <w:noProof/>
                                <w:sz w:val="20"/>
                                <w:szCs w:val="20"/>
                              </w:rPr>
                              <w:t xml:space="preserve"> upon receiving from the lower layers:</w:t>
                            </w:r>
                          </w:p>
                          <w:p w14:paraId="2FA48BB2" w14:textId="77777777" w:rsidR="00155C71" w:rsidRPr="00903AFC" w:rsidRDefault="00155C71" w:rsidP="00155C71">
                            <w:pPr>
                              <w:spacing w:after="180" w:line="240" w:lineRule="auto"/>
                              <w:ind w:left="568" w:hanging="284"/>
                              <w:rPr>
                                <w:rFonts w:ascii="Times New Roman" w:eastAsia="SimSun" w:hAnsi="Times New Roman" w:cs="Times New Roman"/>
                                <w:noProof/>
                                <w:sz w:val="20"/>
                                <w:szCs w:val="20"/>
                                <w:lang w:eastAsia="x-none"/>
                              </w:rPr>
                            </w:pPr>
                            <w:r w:rsidRPr="00903AFC">
                              <w:rPr>
                                <w:rFonts w:ascii="Times New Roman" w:eastAsia="SimSun" w:hAnsi="Times New Roman" w:cs="Times New Roman"/>
                                <w:noProof/>
                                <w:sz w:val="20"/>
                                <w:szCs w:val="20"/>
                                <w:lang w:eastAsia="x-none"/>
                              </w:rPr>
                              <w:t>a)</w:t>
                            </w:r>
                            <w:r w:rsidRPr="00903AFC">
                              <w:rPr>
                                <w:rFonts w:ascii="Times New Roman" w:eastAsia="SimSun" w:hAnsi="Times New Roman" w:cs="Times New Roman"/>
                                <w:noProof/>
                                <w:sz w:val="20"/>
                                <w:szCs w:val="20"/>
                                <w:lang w:eastAsia="x-none"/>
                              </w:rPr>
                              <w:tab/>
                            </w:r>
                            <w:r w:rsidRPr="00903AFC">
                              <w:rPr>
                                <w:rFonts w:ascii="Times New Roman" w:eastAsia="SimSun" w:hAnsi="Times New Roman" w:cs="Times New Roman"/>
                                <w:noProof/>
                                <w:sz w:val="20"/>
                                <w:szCs w:val="20"/>
                                <w:highlight w:val="green"/>
                                <w:lang w:eastAsia="x-none"/>
                              </w:rPr>
                              <w:t>indication that the transition from RRC_INACTIVE state to RRC_CONNECTED state has failed</w:t>
                            </w:r>
                            <w:r w:rsidRPr="00903AFC">
                              <w:rPr>
                                <w:rFonts w:ascii="Times New Roman" w:eastAsia="SimSun" w:hAnsi="Times New Roman" w:cs="Times New Roman"/>
                                <w:noProof/>
                                <w:sz w:val="20"/>
                                <w:szCs w:val="20"/>
                                <w:lang w:eastAsia="x-none"/>
                              </w:rPr>
                              <w:t>; or</w:t>
                            </w:r>
                          </w:p>
                          <w:p w14:paraId="499F3C15" w14:textId="45DFB009" w:rsidR="00155C71" w:rsidRPr="00903AFC" w:rsidRDefault="00155C71" w:rsidP="00155C71">
                            <w:pPr>
                              <w:spacing w:after="180" w:line="240" w:lineRule="auto"/>
                              <w:ind w:left="568" w:hanging="284"/>
                              <w:rPr>
                                <w:rFonts w:ascii="Times New Roman" w:eastAsia="SimSun" w:hAnsi="Times New Roman" w:cs="Times New Roman"/>
                                <w:noProof/>
                                <w:sz w:val="20"/>
                                <w:szCs w:val="20"/>
                                <w:lang w:eastAsia="x-none"/>
                              </w:rPr>
                            </w:pPr>
                            <w:r w:rsidRPr="00903AFC">
                              <w:rPr>
                                <w:rFonts w:ascii="Times New Roman" w:eastAsia="SimSun" w:hAnsi="Times New Roman" w:cs="Times New Roman"/>
                                <w:noProof/>
                                <w:sz w:val="20"/>
                                <w:szCs w:val="20"/>
                                <w:lang w:eastAsia="x-none"/>
                              </w:rPr>
                              <w:t>b)</w:t>
                            </w:r>
                            <w:r w:rsidRPr="00903AFC">
                              <w:rPr>
                                <w:rFonts w:ascii="Times New Roman" w:eastAsia="SimSun" w:hAnsi="Times New Roman" w:cs="Times New Roman"/>
                                <w:noProof/>
                                <w:sz w:val="20"/>
                                <w:szCs w:val="20"/>
                                <w:lang w:eastAsia="x-none"/>
                              </w:rPr>
                              <w:tab/>
                              <w:t>fallback indication without resume request from NAS.</w:t>
                            </w:r>
                          </w:p>
                        </w:txbxContent>
                      </wps:txbx>
                      <wps:bodyPr rot="0" vert="horz" wrap="square" lIns="91440" tIns="45720" rIns="91440" bIns="45720" anchor="t" anchorCtr="0">
                        <a:spAutoFit/>
                      </wps:bodyPr>
                    </wps:wsp>
                  </a:graphicData>
                </a:graphic>
              </wp:inline>
            </w:drawing>
          </mc:Choice>
          <mc:Fallback>
            <w:pict>
              <v:shapetype w14:anchorId="70E3EEB8" id="_x0000_t202" coordsize="21600,21600" o:spt="202" path="m,l,21600r21600,l21600,xe">
                <v:stroke joinstyle="miter"/>
                <v:path gradientshapeok="t" o:connecttype="rect"/>
              </v:shapetype>
              <v:shape id="Text Box 2" o:spid="_x0000_s1026" type="#_x0000_t202" style="width:45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">
                <v:textbox style="mso-fit-shape-to-text:t">
                  <w:txbxContent>
                    <w:p w14:paraId="594E65CF" w14:textId="77777777" w:rsidR="00155C71" w:rsidRPr="00903AFC" w:rsidRDefault="00155C71" w:rsidP="00155C71">
                      <w:pPr>
                        <w:spacing w:after="180" w:line="240" w:lineRule="auto"/>
                        <w:rPr>
                          <w:rFonts w:ascii="Times New Roman" w:eastAsia="SimSun" w:hAnsi="Times New Roman" w:cs="Times New Roman"/>
                          <w:noProof/>
                          <w:sz w:val="20"/>
                          <w:szCs w:val="20"/>
                        </w:rPr>
                      </w:pPr>
                      <w:r w:rsidRPr="00903AFC">
                        <w:rPr>
                          <w:rFonts w:ascii="Times New Roman" w:eastAsia="SimSun" w:hAnsi="Times New Roman" w:cs="Times New Roman"/>
                          <w:noProof/>
                          <w:sz w:val="20"/>
                          <w:szCs w:val="20"/>
                        </w:rPr>
                        <w:t xml:space="preserve">The UE shall transition from 5GMM-CONNECTED mode with RRC inactive indication to 5GMM-IDLE mode over 3GPP access and initiate the registration procedure for </w:t>
                      </w:r>
                      <w:r w:rsidRPr="00155C71">
                        <w:rPr>
                          <w:rFonts w:ascii="Times New Roman" w:eastAsia="SimSun" w:hAnsi="Times New Roman" w:cs="Times New Roman"/>
                          <w:sz w:val="20"/>
                          <w:szCs w:val="20"/>
                          <w:lang w:val="en-GB"/>
                        </w:rPr>
                        <w:t>mobility and periodic registration update</w:t>
                      </w:r>
                      <w:r w:rsidRPr="00903AFC">
                        <w:rPr>
                          <w:rFonts w:ascii="Times New Roman" w:eastAsia="SimSun" w:hAnsi="Times New Roman" w:cs="Times New Roman"/>
                          <w:noProof/>
                          <w:sz w:val="20"/>
                          <w:szCs w:val="20"/>
                        </w:rPr>
                        <w:t xml:space="preserve"> used for mobility (i.e. </w:t>
                      </w:r>
                      <w:r w:rsidRPr="00155C71">
                        <w:rPr>
                          <w:rFonts w:ascii="Times New Roman" w:eastAsia="SimSun" w:hAnsi="Times New Roman" w:cs="Times New Roman"/>
                          <w:sz w:val="20"/>
                          <w:szCs w:val="20"/>
                          <w:lang w:val="en-GB"/>
                        </w:rPr>
                        <w:t>the 5GS registration type IE set to "mobility registration updating" in the REGISTRATION REQUEST message</w:t>
                      </w:r>
                      <w:r w:rsidRPr="00903AFC">
                        <w:rPr>
                          <w:rFonts w:ascii="Times New Roman" w:eastAsia="SimSun" w:hAnsi="Times New Roman" w:cs="Times New Roman"/>
                          <w:noProof/>
                          <w:sz w:val="20"/>
                          <w:szCs w:val="20"/>
                        </w:rPr>
                        <w:t xml:space="preserve">) for N1 </w:t>
                      </w:r>
                      <w:r w:rsidRPr="00155C71">
                        <w:rPr>
                          <w:rFonts w:ascii="Times New Roman" w:eastAsia="SimSun" w:hAnsi="Times New Roman" w:cs="Times New Roman"/>
                          <w:sz w:val="20"/>
                          <w:szCs w:val="20"/>
                          <w:lang w:val="en-GB"/>
                        </w:rPr>
                        <w:t xml:space="preserve">NAS </w:t>
                      </w:r>
                      <w:r w:rsidRPr="00155C71">
                        <w:rPr>
                          <w:rFonts w:ascii="Times New Roman" w:eastAsia="SimSun" w:hAnsi="Times New Roman" w:cs="Times New Roman" w:hint="eastAsia"/>
                          <w:sz w:val="20"/>
                          <w:szCs w:val="20"/>
                          <w:lang w:val="en-GB" w:eastAsia="ja-JP"/>
                        </w:rPr>
                        <w:t>signalling connect</w:t>
                      </w:r>
                      <w:r w:rsidRPr="00155C71">
                        <w:rPr>
                          <w:rFonts w:ascii="Times New Roman" w:eastAsia="SimSun" w:hAnsi="Times New Roman" w:cs="Times New Roman"/>
                          <w:sz w:val="20"/>
                          <w:szCs w:val="20"/>
                          <w:lang w:val="en-GB" w:eastAsia="ja-JP"/>
                        </w:rPr>
                        <w:t>i</w:t>
                      </w:r>
                      <w:r w:rsidRPr="00155C71">
                        <w:rPr>
                          <w:rFonts w:ascii="Times New Roman" w:eastAsia="SimSun" w:hAnsi="Times New Roman" w:cs="Times New Roman" w:hint="eastAsia"/>
                          <w:sz w:val="20"/>
                          <w:szCs w:val="20"/>
                          <w:lang w:val="en-GB" w:eastAsia="ja-JP"/>
                        </w:rPr>
                        <w:t xml:space="preserve">on </w:t>
                      </w:r>
                      <w:r w:rsidRPr="00155C71">
                        <w:rPr>
                          <w:rFonts w:ascii="Times New Roman" w:eastAsia="SimSun" w:hAnsi="Times New Roman" w:cs="Times New Roman"/>
                          <w:sz w:val="20"/>
                          <w:szCs w:val="20"/>
                          <w:lang w:val="en-GB"/>
                        </w:rPr>
                        <w:t>recovery as specified in subclause 5.5.1.3.2,</w:t>
                      </w:r>
                      <w:r w:rsidRPr="00903AFC">
                        <w:rPr>
                          <w:rFonts w:ascii="Times New Roman" w:eastAsia="SimSun" w:hAnsi="Times New Roman" w:cs="Times New Roman"/>
                          <w:noProof/>
                          <w:sz w:val="20"/>
                          <w:szCs w:val="20"/>
                        </w:rPr>
                        <w:t xml:space="preserve"> upon receiving from the lower layers:</w:t>
                      </w:r>
                    </w:p>
                    <w:p w14:paraId="2FA48BB2" w14:textId="77777777" w:rsidR="00155C71" w:rsidRPr="00903AFC" w:rsidRDefault="00155C71" w:rsidP="00155C71">
                      <w:pPr>
                        <w:spacing w:after="180" w:line="240" w:lineRule="auto"/>
                        <w:ind w:left="568" w:hanging="284"/>
                        <w:rPr>
                          <w:rFonts w:ascii="Times New Roman" w:eastAsia="SimSun" w:hAnsi="Times New Roman" w:cs="Times New Roman"/>
                          <w:noProof/>
                          <w:sz w:val="20"/>
                          <w:szCs w:val="20"/>
                          <w:lang w:eastAsia="x-none"/>
                        </w:rPr>
                      </w:pPr>
                      <w:r w:rsidRPr="00903AFC">
                        <w:rPr>
                          <w:rFonts w:ascii="Times New Roman" w:eastAsia="SimSun" w:hAnsi="Times New Roman" w:cs="Times New Roman"/>
                          <w:noProof/>
                          <w:sz w:val="20"/>
                          <w:szCs w:val="20"/>
                          <w:lang w:eastAsia="x-none"/>
                        </w:rPr>
                        <w:t>a)</w:t>
                      </w:r>
                      <w:r w:rsidRPr="00903AFC">
                        <w:rPr>
                          <w:rFonts w:ascii="Times New Roman" w:eastAsia="SimSun" w:hAnsi="Times New Roman" w:cs="Times New Roman"/>
                          <w:noProof/>
                          <w:sz w:val="20"/>
                          <w:szCs w:val="20"/>
                          <w:lang w:eastAsia="x-none"/>
                        </w:rPr>
                        <w:tab/>
                      </w:r>
                      <w:r w:rsidRPr="00903AFC">
                        <w:rPr>
                          <w:rFonts w:ascii="Times New Roman" w:eastAsia="SimSun" w:hAnsi="Times New Roman" w:cs="Times New Roman"/>
                          <w:noProof/>
                          <w:sz w:val="20"/>
                          <w:szCs w:val="20"/>
                          <w:highlight w:val="green"/>
                          <w:lang w:eastAsia="x-none"/>
                        </w:rPr>
                        <w:t>indication that the transition from RRC_INACTIVE state to RRC_CONNECTED state has failed</w:t>
                      </w:r>
                      <w:r w:rsidRPr="00903AFC">
                        <w:rPr>
                          <w:rFonts w:ascii="Times New Roman" w:eastAsia="SimSun" w:hAnsi="Times New Roman" w:cs="Times New Roman"/>
                          <w:noProof/>
                          <w:sz w:val="20"/>
                          <w:szCs w:val="20"/>
                          <w:lang w:eastAsia="x-none"/>
                        </w:rPr>
                        <w:t>; or</w:t>
                      </w:r>
                    </w:p>
                    <w:p w14:paraId="499F3C15" w14:textId="45DFB009" w:rsidR="00155C71" w:rsidRPr="00903AFC" w:rsidRDefault="00155C71" w:rsidP="00155C71">
                      <w:pPr>
                        <w:spacing w:after="180" w:line="240" w:lineRule="auto"/>
                        <w:ind w:left="568" w:hanging="284"/>
                        <w:rPr>
                          <w:rFonts w:ascii="Times New Roman" w:eastAsia="SimSun" w:hAnsi="Times New Roman" w:cs="Times New Roman"/>
                          <w:noProof/>
                          <w:sz w:val="20"/>
                          <w:szCs w:val="20"/>
                          <w:lang w:eastAsia="x-none"/>
                        </w:rPr>
                      </w:pPr>
                      <w:r w:rsidRPr="00903AFC">
                        <w:rPr>
                          <w:rFonts w:ascii="Times New Roman" w:eastAsia="SimSun" w:hAnsi="Times New Roman" w:cs="Times New Roman"/>
                          <w:noProof/>
                          <w:sz w:val="20"/>
                          <w:szCs w:val="20"/>
                          <w:lang w:eastAsia="x-none"/>
                        </w:rPr>
                        <w:t>b)</w:t>
                      </w:r>
                      <w:r w:rsidRPr="00903AFC">
                        <w:rPr>
                          <w:rFonts w:ascii="Times New Roman" w:eastAsia="SimSun" w:hAnsi="Times New Roman" w:cs="Times New Roman"/>
                          <w:noProof/>
                          <w:sz w:val="20"/>
                          <w:szCs w:val="20"/>
                          <w:lang w:eastAsia="x-none"/>
                        </w:rPr>
                        <w:tab/>
                        <w:t>fallback indication without resume request from NAS.</w:t>
                      </w:r>
                    </w:p>
                  </w:txbxContent>
                </v:textbox>
                <w10:anchorlock/>
              </v:shape>
            </w:pict>
          </mc:Fallback>
        </mc:AlternateContent>
      </w:r>
    </w:p>
    <w:p w14:paraId="683CFED0" w14:textId="1DC01DAE" w:rsidR="009B626F" w:rsidRPr="00380E43" w:rsidRDefault="004E66AB" w:rsidP="004E66AB">
      <w:pPr>
        <w:rPr>
          <w:rFonts w:ascii="Arial" w:hAnsi="Arial" w:cs="Arial"/>
          <w:sz w:val="20"/>
          <w:szCs w:val="20"/>
        </w:rPr>
      </w:pPr>
      <w:bookmarkStart w:id="3" w:name="_Toc525763220"/>
      <w:r w:rsidRPr="00380E43">
        <w:rPr>
          <w:rFonts w:ascii="Arial" w:hAnsi="Arial" w:cs="Arial"/>
          <w:sz w:val="20"/>
          <w:szCs w:val="20"/>
        </w:rPr>
        <w:t xml:space="preserve">This contradicts what RAN2 previously agreed which is that the </w:t>
      </w:r>
      <w:r w:rsidR="00B26932" w:rsidRPr="00380E43">
        <w:rPr>
          <w:rFonts w:ascii="Arial" w:hAnsi="Arial" w:cs="Arial"/>
          <w:sz w:val="20"/>
          <w:szCs w:val="20"/>
        </w:rPr>
        <w:t xml:space="preserve">UE should remain </w:t>
      </w:r>
      <w:r w:rsidR="009B626F" w:rsidRPr="00380E43">
        <w:rPr>
          <w:rFonts w:ascii="Arial" w:hAnsi="Arial" w:cs="Arial"/>
          <w:sz w:val="20"/>
          <w:szCs w:val="20"/>
        </w:rPr>
        <w:t>in RRC_INACTIVE in case of reject</w:t>
      </w:r>
      <w:r w:rsidRPr="00380E43">
        <w:rPr>
          <w:rFonts w:ascii="Arial" w:hAnsi="Arial" w:cs="Arial"/>
          <w:sz w:val="20"/>
          <w:szCs w:val="20"/>
        </w:rPr>
        <w:t xml:space="preserve"> (see </w:t>
      </w:r>
      <w:r>
        <w:rPr>
          <w:rFonts w:ascii="Arial" w:hAnsi="Arial" w:cs="Arial"/>
          <w:sz w:val="20"/>
          <w:szCs w:val="20"/>
        </w:rPr>
        <w:fldChar w:fldCharType="begin"/>
      </w:r>
      <w:r w:rsidRPr="00380E43">
        <w:rPr>
          <w:rFonts w:ascii="Arial" w:hAnsi="Arial" w:cs="Arial"/>
          <w:sz w:val="20"/>
          <w:szCs w:val="20"/>
        </w:rPr>
        <w:instrText xml:space="preserve"> REF _Ref535241675 \r \h </w:instrText>
      </w:r>
      <w:r>
        <w:rPr>
          <w:rFonts w:ascii="Arial" w:hAnsi="Arial" w:cs="Arial"/>
          <w:sz w:val="20"/>
          <w:szCs w:val="20"/>
        </w:rPr>
      </w:r>
      <w:r>
        <w:rPr>
          <w:rFonts w:ascii="Arial" w:hAnsi="Arial" w:cs="Arial"/>
          <w:sz w:val="20"/>
          <w:szCs w:val="20"/>
        </w:rPr>
        <w:fldChar w:fldCharType="separate"/>
      </w:r>
      <w:r w:rsidRPr="00380E43">
        <w:rPr>
          <w:rFonts w:ascii="Arial" w:hAnsi="Arial" w:cs="Arial"/>
          <w:sz w:val="20"/>
          <w:szCs w:val="20"/>
        </w:rPr>
        <w:t>[3]</w:t>
      </w:r>
      <w:r>
        <w:rPr>
          <w:rFonts w:ascii="Arial" w:hAnsi="Arial" w:cs="Arial"/>
          <w:sz w:val="20"/>
          <w:szCs w:val="20"/>
        </w:rPr>
        <w:fldChar w:fldCharType="end"/>
      </w:r>
      <w:r w:rsidRPr="00380E43">
        <w:rPr>
          <w:rFonts w:ascii="Arial" w:hAnsi="Arial" w:cs="Arial"/>
          <w:sz w:val="20"/>
          <w:szCs w:val="20"/>
        </w:rPr>
        <w:t>)</w:t>
      </w:r>
      <w:r w:rsidR="009B626F" w:rsidRPr="00380E43">
        <w:rPr>
          <w:rFonts w:ascii="Arial" w:hAnsi="Arial" w:cs="Arial"/>
          <w:sz w:val="20"/>
          <w:szCs w:val="20"/>
        </w:rPr>
        <w:t xml:space="preserve">. </w:t>
      </w:r>
    </w:p>
    <w:p w14:paraId="5C1D7DB0" w14:textId="0581A01D" w:rsidR="00155C71" w:rsidRPr="00D76478" w:rsidRDefault="004E66AB" w:rsidP="009B626F">
      <w:pPr>
        <w:pStyle w:val="Observation"/>
      </w:pPr>
      <w:bookmarkStart w:id="4" w:name="_Toc1046177"/>
      <w:r w:rsidRPr="00D76478">
        <w:t xml:space="preserve">Adopting the solution in the CT1 LS implies </w:t>
      </w:r>
      <w:r w:rsidR="004A7219" w:rsidRPr="00D76478">
        <w:t xml:space="preserve">a </w:t>
      </w:r>
      <w:r w:rsidR="00155C71" w:rsidRPr="00D76478">
        <w:t xml:space="preserve">UE in RRC_INACTIVE will transition RRC_IDLE and trigger NAS recovery in case of RRC reject since NAS will </w:t>
      </w:r>
      <w:r w:rsidR="004A7219" w:rsidRPr="00D76478">
        <w:t>not be able to distinguish the reject case from other types of failures (e.g. T319 expiry)</w:t>
      </w:r>
      <w:r w:rsidR="00155C71" w:rsidRPr="00D76478">
        <w:t>.</w:t>
      </w:r>
      <w:bookmarkEnd w:id="4"/>
      <w:r w:rsidR="00155C71" w:rsidRPr="00D76478">
        <w:t xml:space="preserve"> </w:t>
      </w:r>
    </w:p>
    <w:p w14:paraId="6C7E08CE" w14:textId="56947EAA" w:rsidR="009B626F" w:rsidRPr="00D76478" w:rsidRDefault="00D46594" w:rsidP="00D46594">
      <w:pPr>
        <w:rPr>
          <w:rFonts w:ascii="Arial" w:hAnsi="Arial" w:cs="Arial"/>
          <w:sz w:val="20"/>
          <w:szCs w:val="20"/>
        </w:rPr>
      </w:pPr>
      <w:r w:rsidRPr="00D76478">
        <w:rPr>
          <w:rFonts w:ascii="Arial" w:hAnsi="Arial" w:cs="Arial"/>
          <w:sz w:val="20"/>
          <w:szCs w:val="20"/>
        </w:rPr>
        <w:t>It is also unclear</w:t>
      </w:r>
      <w:r w:rsidR="00D253C1" w:rsidRPr="00D76478">
        <w:rPr>
          <w:rFonts w:ascii="Arial" w:hAnsi="Arial" w:cs="Arial"/>
          <w:sz w:val="20"/>
          <w:szCs w:val="20"/>
        </w:rPr>
        <w:t xml:space="preserve"> how </w:t>
      </w:r>
      <w:r w:rsidRPr="00D76478">
        <w:rPr>
          <w:rFonts w:ascii="Arial" w:hAnsi="Arial" w:cs="Arial"/>
          <w:sz w:val="20"/>
          <w:szCs w:val="20"/>
        </w:rPr>
        <w:t>the</w:t>
      </w:r>
      <w:r w:rsidR="00D253C1" w:rsidRPr="00D76478">
        <w:rPr>
          <w:rFonts w:ascii="Arial" w:hAnsi="Arial" w:cs="Arial"/>
          <w:sz w:val="20"/>
          <w:szCs w:val="20"/>
        </w:rPr>
        <w:t xml:space="preserve"> access attempt would be re-started by NAS when the wait timer expires if NAS is not aware </w:t>
      </w:r>
      <w:r w:rsidRPr="00D76478">
        <w:rPr>
          <w:rFonts w:ascii="Arial" w:hAnsi="Arial" w:cs="Arial"/>
          <w:sz w:val="20"/>
          <w:szCs w:val="20"/>
        </w:rPr>
        <w:t>that the wait timer is running</w:t>
      </w:r>
      <w:r w:rsidR="004E66AB" w:rsidRPr="00D76478">
        <w:rPr>
          <w:rFonts w:ascii="Arial" w:hAnsi="Arial" w:cs="Arial"/>
          <w:sz w:val="20"/>
          <w:szCs w:val="20"/>
        </w:rPr>
        <w:t xml:space="preserve"> in AS</w:t>
      </w:r>
      <w:r w:rsidR="004A7219" w:rsidRPr="00D76478">
        <w:rPr>
          <w:rFonts w:ascii="Arial" w:hAnsi="Arial" w:cs="Arial"/>
          <w:sz w:val="20"/>
          <w:szCs w:val="20"/>
        </w:rPr>
        <w:t xml:space="preserve">. </w:t>
      </w:r>
      <w:r w:rsidR="009B626F" w:rsidRPr="00D76478">
        <w:rPr>
          <w:rFonts w:ascii="Arial" w:hAnsi="Arial" w:cs="Arial"/>
          <w:sz w:val="20"/>
          <w:szCs w:val="20"/>
        </w:rPr>
        <w:t xml:space="preserve">For example, consider a UE in RRC_IDLE that performs periodic NAS registration and receives RRC reject. Based on section 5.5.1.2.7 in TS 24.501, upon receiving the failure indication from AS layer, NAS will start timer T3511 and retry the </w:t>
      </w:r>
      <w:r w:rsidR="00E616D8" w:rsidRPr="00D76478">
        <w:rPr>
          <w:rFonts w:ascii="Arial" w:hAnsi="Arial" w:cs="Arial"/>
          <w:sz w:val="20"/>
          <w:szCs w:val="20"/>
        </w:rPr>
        <w:t xml:space="preserve">registration procedure when this </w:t>
      </w:r>
      <w:r w:rsidR="009B626F" w:rsidRPr="00D76478">
        <w:rPr>
          <w:rFonts w:ascii="Arial" w:hAnsi="Arial" w:cs="Arial"/>
          <w:sz w:val="20"/>
          <w:szCs w:val="20"/>
        </w:rPr>
        <w:t xml:space="preserve">timer expires. However, the </w:t>
      </w:r>
      <w:r w:rsidR="00E616D8" w:rsidRPr="00D76478">
        <w:rPr>
          <w:rFonts w:ascii="Arial" w:hAnsi="Arial" w:cs="Arial"/>
          <w:sz w:val="20"/>
          <w:szCs w:val="20"/>
        </w:rPr>
        <w:t>optimal behavior would be</w:t>
      </w:r>
      <w:r w:rsidR="00155C71" w:rsidRPr="00D76478">
        <w:rPr>
          <w:rFonts w:ascii="Arial" w:hAnsi="Arial" w:cs="Arial"/>
          <w:sz w:val="20"/>
          <w:szCs w:val="20"/>
        </w:rPr>
        <w:t xml:space="preserve"> that the</w:t>
      </w:r>
      <w:r w:rsidR="009B626F" w:rsidRPr="00D76478">
        <w:rPr>
          <w:rFonts w:ascii="Arial" w:hAnsi="Arial" w:cs="Arial"/>
          <w:sz w:val="20"/>
          <w:szCs w:val="20"/>
        </w:rPr>
        <w:t xml:space="preserve"> registration procedure is restarted </w:t>
      </w:r>
      <w:r w:rsidR="004E66AB" w:rsidRPr="00D76478">
        <w:rPr>
          <w:rFonts w:ascii="Arial" w:hAnsi="Arial" w:cs="Arial"/>
          <w:sz w:val="20"/>
          <w:szCs w:val="20"/>
        </w:rPr>
        <w:t xml:space="preserve">not when T3511 expires but </w:t>
      </w:r>
      <w:r w:rsidR="009B626F" w:rsidRPr="00D76478">
        <w:rPr>
          <w:rFonts w:ascii="Arial" w:hAnsi="Arial" w:cs="Arial"/>
          <w:sz w:val="20"/>
          <w:szCs w:val="20"/>
        </w:rPr>
        <w:t xml:space="preserve">when the wait timer </w:t>
      </w:r>
      <w:r w:rsidR="004E66AB" w:rsidRPr="00D76478">
        <w:rPr>
          <w:rFonts w:ascii="Arial" w:hAnsi="Arial" w:cs="Arial"/>
          <w:sz w:val="20"/>
          <w:szCs w:val="20"/>
        </w:rPr>
        <w:t xml:space="preserve">in AS </w:t>
      </w:r>
      <w:r w:rsidR="009B626F" w:rsidRPr="00D76478">
        <w:rPr>
          <w:rFonts w:ascii="Arial" w:hAnsi="Arial" w:cs="Arial"/>
          <w:sz w:val="20"/>
          <w:szCs w:val="20"/>
        </w:rPr>
        <w:t>expires.</w:t>
      </w:r>
    </w:p>
    <w:p w14:paraId="063C8252" w14:textId="1C9B64EC" w:rsidR="009B626F" w:rsidRDefault="00D46594" w:rsidP="009B626F">
      <w:pPr>
        <w:rPr>
          <w:rFonts w:ascii="Arial" w:hAnsi="Arial" w:cs="Arial"/>
          <w:sz w:val="20"/>
          <w:szCs w:val="20"/>
        </w:rPr>
      </w:pPr>
      <w:r w:rsidRPr="00D46594">
        <w:rPr>
          <w:rFonts w:ascii="Arial" w:hAnsi="Arial" w:cs="Arial"/>
          <w:noProof/>
          <w:sz w:val="20"/>
          <w:szCs w:val="20"/>
        </w:rPr>
        <w:lastRenderedPageBreak/>
        <mc:AlternateContent>
          <mc:Choice Requires="wps">
            <w:drawing>
              <wp:inline distT="0" distB="0" distL="0" distR="0" wp14:anchorId="107B7CF7" wp14:editId="414A27F5">
                <wp:extent cx="5791200" cy="1404620"/>
                <wp:effectExtent l="0" t="0" r="19050" b="279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0" cy="1404620"/>
                        </a:xfrm>
                        <a:prstGeom prst="rect">
                          <a:avLst/>
                        </a:prstGeom>
                        <a:solidFill>
                          <a:srgbClr val="FFFFFF"/>
                        </a:solidFill>
                        <a:ln w="9525">
                          <a:solidFill>
                            <a:srgbClr val="000000"/>
                          </a:solidFill>
                          <a:miter lim="800000"/>
                          <a:headEnd/>
                          <a:tailEnd/>
                        </a:ln>
                      </wps:spPr>
                      <wps:txbx>
                        <w:txbxContent>
                          <w:p w14:paraId="26174B13" w14:textId="77777777" w:rsidR="00D46594" w:rsidRPr="00D46594" w:rsidRDefault="00D46594" w:rsidP="00D46594">
                            <w:pPr>
                              <w:keepNext/>
                              <w:keepLines/>
                              <w:spacing w:before="120" w:after="180" w:line="240" w:lineRule="auto"/>
                              <w:ind w:left="1418" w:hanging="1418"/>
                              <w:outlineLvl w:val="3"/>
                              <w:rPr>
                                <w:rFonts w:ascii="Arial" w:eastAsia="SimSun" w:hAnsi="Arial" w:cs="Times New Roman"/>
                                <w:sz w:val="24"/>
                                <w:szCs w:val="20"/>
                                <w:lang w:val="en-GB" w:eastAsia="x-none"/>
                              </w:rPr>
                            </w:pPr>
                            <w:r w:rsidRPr="00D46594">
                              <w:rPr>
                                <w:rFonts w:ascii="Arial" w:eastAsia="SimSun" w:hAnsi="Arial" w:cs="Times New Roman"/>
                                <w:sz w:val="24"/>
                                <w:szCs w:val="20"/>
                                <w:lang w:val="en-GB" w:eastAsia="x-none"/>
                              </w:rPr>
                              <w:t>5.5.1.3</w:t>
                            </w:r>
                            <w:r w:rsidRPr="00D46594">
                              <w:rPr>
                                <w:rFonts w:ascii="Arial" w:eastAsia="SimSun" w:hAnsi="Arial" w:cs="Times New Roman"/>
                                <w:sz w:val="24"/>
                                <w:szCs w:val="20"/>
                                <w:lang w:val="en-GB" w:eastAsia="x-none"/>
                              </w:rPr>
                              <w:tab/>
                              <w:t>Registration procedure for mobility and periodic registration update</w:t>
                            </w:r>
                          </w:p>
                          <w:p w14:paraId="763C1FC8" w14:textId="60AB5B70" w:rsidR="00D46594" w:rsidRPr="00D46594" w:rsidRDefault="00D46594" w:rsidP="00D46594">
                            <w:pPr>
                              <w:spacing w:after="180" w:line="240" w:lineRule="auto"/>
                              <w:rPr>
                                <w:rFonts w:ascii="Times New Roman" w:eastAsia="SimSun" w:hAnsi="Times New Roman" w:cs="Times New Roman"/>
                                <w:sz w:val="20"/>
                                <w:szCs w:val="20"/>
                                <w:lang w:val="en-GB"/>
                              </w:rPr>
                            </w:pPr>
                            <w:bookmarkStart w:id="5" w:name="_Toc533171997"/>
                            <w:r>
                              <w:rPr>
                                <w:rFonts w:ascii="Times New Roman" w:eastAsia="SimSun" w:hAnsi="Times New Roman" w:cs="Times New Roman"/>
                                <w:sz w:val="20"/>
                                <w:szCs w:val="20"/>
                                <w:lang w:val="en-GB"/>
                              </w:rPr>
                              <w:t>&lt;…&gt;</w:t>
                            </w:r>
                          </w:p>
                          <w:p w14:paraId="2906D321" w14:textId="77777777" w:rsidR="00D46594" w:rsidRPr="00D46594" w:rsidRDefault="00D46594" w:rsidP="00D46594">
                            <w:pPr>
                              <w:keepNext/>
                              <w:keepLines/>
                              <w:spacing w:before="120" w:after="180" w:line="240" w:lineRule="auto"/>
                              <w:ind w:left="1701" w:hanging="1701"/>
                              <w:outlineLvl w:val="4"/>
                              <w:rPr>
                                <w:rFonts w:ascii="Arial" w:eastAsia="SimSun" w:hAnsi="Arial" w:cs="Times New Roman"/>
                                <w:szCs w:val="20"/>
                                <w:lang w:val="en-GB" w:eastAsia="x-none"/>
                              </w:rPr>
                            </w:pPr>
                            <w:bookmarkStart w:id="6" w:name="_Toc533171970"/>
                            <w:bookmarkEnd w:id="5"/>
                            <w:r w:rsidRPr="00D46594">
                              <w:rPr>
                                <w:rFonts w:ascii="Arial" w:eastAsia="SimSun" w:hAnsi="Arial" w:cs="Times New Roman"/>
                                <w:szCs w:val="20"/>
                                <w:lang w:val="en-GB" w:eastAsia="x-none"/>
                              </w:rPr>
                              <w:t>5.5.1.3.7</w:t>
                            </w:r>
                            <w:r w:rsidRPr="00D46594">
                              <w:rPr>
                                <w:rFonts w:ascii="Arial" w:eastAsia="SimSun" w:hAnsi="Arial" w:cs="Times New Roman"/>
                                <w:szCs w:val="20"/>
                                <w:lang w:val="en-GB" w:eastAsia="x-none"/>
                              </w:rPr>
                              <w:tab/>
                              <w:t>Abnormal cases in the UE</w:t>
                            </w:r>
                            <w:bookmarkEnd w:id="6"/>
                          </w:p>
                          <w:p w14:paraId="05DE645F" w14:textId="77777777" w:rsidR="00D46594" w:rsidRPr="00D46594" w:rsidRDefault="00D46594" w:rsidP="00D46594">
                            <w:pPr>
                              <w:spacing w:after="180" w:line="240" w:lineRule="auto"/>
                              <w:rPr>
                                <w:rFonts w:ascii="Times New Roman" w:eastAsia="SimSun" w:hAnsi="Times New Roman" w:cs="Times New Roman"/>
                                <w:sz w:val="20"/>
                                <w:szCs w:val="20"/>
                                <w:lang w:val="en-GB"/>
                              </w:rPr>
                            </w:pPr>
                            <w:r w:rsidRPr="00D46594">
                              <w:rPr>
                                <w:rFonts w:ascii="Times New Roman" w:eastAsia="SimSun" w:hAnsi="Times New Roman" w:cs="Times New Roman"/>
                                <w:sz w:val="20"/>
                                <w:szCs w:val="20"/>
                                <w:lang w:val="en-GB"/>
                              </w:rPr>
                              <w:t>The following abnormal cases can be identified:</w:t>
                            </w:r>
                          </w:p>
                          <w:p w14:paraId="2928D407" w14:textId="5C339A94" w:rsidR="00D46594" w:rsidRPr="00155C71" w:rsidRDefault="00D46594" w:rsidP="00D46594">
                            <w:pPr>
                              <w:spacing w:after="180" w:line="240" w:lineRule="auto"/>
                              <w:rPr>
                                <w:rFonts w:ascii="Times New Roman" w:eastAsia="SimSun" w:hAnsi="Times New Roman" w:cs="Times New Roman"/>
                                <w:sz w:val="20"/>
                                <w:szCs w:val="20"/>
                                <w:lang w:val="en-GB"/>
                              </w:rPr>
                            </w:pPr>
                            <w:r w:rsidRPr="00155C71">
                              <w:rPr>
                                <w:rFonts w:ascii="Times New Roman" w:eastAsia="SimSun" w:hAnsi="Times New Roman" w:cs="Times New Roman"/>
                                <w:sz w:val="20"/>
                                <w:szCs w:val="20"/>
                                <w:lang w:val="en-GB"/>
                              </w:rPr>
                              <w:t>&lt;…&gt;</w:t>
                            </w:r>
                          </w:p>
                          <w:p w14:paraId="303AC680" w14:textId="77777777" w:rsidR="00155C71" w:rsidRPr="00155C71" w:rsidRDefault="00155C71" w:rsidP="00155C71">
                            <w:pPr>
                              <w:spacing w:after="180" w:line="240" w:lineRule="auto"/>
                              <w:ind w:left="568" w:hanging="284"/>
                              <w:rPr>
                                <w:rFonts w:ascii="Times New Roman" w:eastAsia="SimSun" w:hAnsi="Times New Roman" w:cs="Times New Roman"/>
                                <w:sz w:val="20"/>
                                <w:szCs w:val="20"/>
                                <w:lang w:val="en-GB" w:eastAsia="x-none"/>
                              </w:rPr>
                            </w:pPr>
                            <w:r w:rsidRPr="00155C71">
                              <w:rPr>
                                <w:rFonts w:ascii="Times New Roman" w:eastAsia="Times New Roman" w:hAnsi="Times New Roman" w:cs="Times New Roman"/>
                                <w:sz w:val="20"/>
                                <w:szCs w:val="20"/>
                                <w:lang w:val="en-GB" w:eastAsia="x-none"/>
                              </w:rPr>
                              <w:t>e)</w:t>
                            </w:r>
                            <w:r w:rsidRPr="00155C71">
                              <w:rPr>
                                <w:rFonts w:ascii="Times New Roman" w:eastAsia="Times New Roman" w:hAnsi="Times New Roman" w:cs="Times New Roman"/>
                                <w:sz w:val="20"/>
                                <w:szCs w:val="20"/>
                                <w:lang w:val="en-GB" w:eastAsia="x-none"/>
                              </w:rPr>
                              <w:tab/>
                            </w:r>
                            <w:r w:rsidRPr="004E66AB">
                              <w:rPr>
                                <w:rFonts w:ascii="Times New Roman" w:eastAsia="Times New Roman" w:hAnsi="Times New Roman" w:cs="Times New Roman"/>
                                <w:sz w:val="20"/>
                                <w:szCs w:val="20"/>
                                <w:highlight w:val="green"/>
                                <w:lang w:val="en-GB" w:eastAsia="x-none"/>
                              </w:rPr>
                              <w:t>Lower layer failure</w:t>
                            </w:r>
                            <w:r w:rsidRPr="00155C71">
                              <w:rPr>
                                <w:rFonts w:ascii="Times New Roman" w:eastAsia="Times New Roman" w:hAnsi="Times New Roman" w:cs="Times New Roman"/>
                                <w:sz w:val="20"/>
                                <w:szCs w:val="20"/>
                                <w:lang w:val="en-GB" w:eastAsia="x-none"/>
                              </w:rPr>
                              <w:t xml:space="preserve"> or release of the NAS signalling connection </w:t>
                            </w:r>
                            <w:r w:rsidRPr="00155C71">
                              <w:rPr>
                                <w:rFonts w:ascii="Times New Roman" w:eastAsia="Times New Roman" w:hAnsi="Times New Roman" w:cs="Times New Roman"/>
                                <w:sz w:val="20"/>
                                <w:szCs w:val="20"/>
                                <w:lang w:val="en-GB" w:eastAsia="ja-JP"/>
                              </w:rPr>
                              <w:t>received from lower layers</w:t>
                            </w:r>
                            <w:r w:rsidRPr="00155C71">
                              <w:rPr>
                                <w:rFonts w:ascii="Times New Roman" w:eastAsia="Times New Roman" w:hAnsi="Times New Roman" w:cs="Times New Roman"/>
                                <w:sz w:val="20"/>
                                <w:szCs w:val="20"/>
                                <w:lang w:val="en-GB" w:eastAsia="x-none"/>
                              </w:rPr>
                              <w:t xml:space="preserve"> before the REGISTRATION ACCEPT or REGISTRATION REJECT message is received.</w:t>
                            </w:r>
                          </w:p>
                          <w:p w14:paraId="59DDF8CF" w14:textId="77777777" w:rsidR="00155C71" w:rsidRPr="00155C71" w:rsidRDefault="00155C71" w:rsidP="00155C71">
                            <w:pPr>
                              <w:spacing w:after="180" w:line="240" w:lineRule="auto"/>
                              <w:ind w:left="568" w:hanging="284"/>
                              <w:rPr>
                                <w:rFonts w:ascii="Times New Roman" w:eastAsia="Times New Roman" w:hAnsi="Times New Roman" w:cs="Times New Roman"/>
                                <w:sz w:val="20"/>
                                <w:szCs w:val="20"/>
                                <w:lang w:val="en-GB" w:eastAsia="x-none"/>
                              </w:rPr>
                            </w:pPr>
                            <w:r w:rsidRPr="00155C71">
                              <w:rPr>
                                <w:rFonts w:ascii="Times New Roman" w:eastAsia="Times New Roman" w:hAnsi="Times New Roman" w:cs="Times New Roman"/>
                                <w:sz w:val="20"/>
                                <w:szCs w:val="20"/>
                                <w:lang w:val="en-GB" w:eastAsia="x-none"/>
                              </w:rPr>
                              <w:tab/>
                              <w:t>The UE shall abort the registration procedure and proceed as described below.</w:t>
                            </w:r>
                          </w:p>
                          <w:p w14:paraId="2A7101FA" w14:textId="77777777" w:rsidR="00155C71" w:rsidRPr="00155C71" w:rsidRDefault="00155C71" w:rsidP="00155C71">
                            <w:pPr>
                              <w:spacing w:after="180" w:line="240" w:lineRule="auto"/>
                              <w:rPr>
                                <w:rFonts w:ascii="Times New Roman" w:eastAsia="SimSun" w:hAnsi="Times New Roman" w:cs="Times New Roman"/>
                                <w:sz w:val="20"/>
                                <w:szCs w:val="20"/>
                                <w:lang w:val="en-GB"/>
                              </w:rPr>
                            </w:pPr>
                            <w:r w:rsidRPr="00155C71">
                              <w:rPr>
                                <w:rFonts w:ascii="Times New Roman" w:eastAsia="SimSun" w:hAnsi="Times New Roman" w:cs="Times New Roman"/>
                                <w:sz w:val="20"/>
                                <w:szCs w:val="20"/>
                                <w:lang w:val="en-GB"/>
                              </w:rPr>
                              <w:t>&lt;…&gt;</w:t>
                            </w:r>
                          </w:p>
                          <w:p w14:paraId="250F4BF2" w14:textId="77777777" w:rsidR="00155C71" w:rsidRPr="00155C71" w:rsidRDefault="00155C71" w:rsidP="00155C71">
                            <w:pPr>
                              <w:spacing w:after="180" w:line="240" w:lineRule="auto"/>
                              <w:rPr>
                                <w:rFonts w:ascii="Times New Roman" w:eastAsia="SimSun" w:hAnsi="Times New Roman" w:cs="Times New Roman"/>
                                <w:sz w:val="20"/>
                                <w:szCs w:val="20"/>
                                <w:lang w:val="en-GB"/>
                              </w:rPr>
                            </w:pPr>
                            <w:r w:rsidRPr="00155C71">
                              <w:rPr>
                                <w:rFonts w:ascii="Times New Roman" w:eastAsia="SimSun" w:hAnsi="Times New Roman" w:cs="Times New Roman"/>
                                <w:sz w:val="20"/>
                                <w:szCs w:val="20"/>
                                <w:lang w:val="en-GB"/>
                              </w:rPr>
                              <w:t xml:space="preserve">For the cases c, d </w:t>
                            </w:r>
                            <w:r w:rsidRPr="00155C71">
                              <w:rPr>
                                <w:rFonts w:ascii="Times New Roman" w:eastAsia="SimSun" w:hAnsi="Times New Roman" w:cs="Times New Roman"/>
                                <w:sz w:val="20"/>
                                <w:szCs w:val="20"/>
                                <w:lang w:val="en-GB" w:eastAsia="zh-CN"/>
                              </w:rPr>
                              <w:t xml:space="preserve">and </w:t>
                            </w:r>
                            <w:r w:rsidRPr="00155C71">
                              <w:rPr>
                                <w:rFonts w:ascii="Times New Roman" w:eastAsia="SimSun" w:hAnsi="Times New Roman" w:cs="Times New Roman"/>
                                <w:sz w:val="20"/>
                                <w:szCs w:val="20"/>
                                <w:lang w:val="en-GB"/>
                              </w:rPr>
                              <w:t>e the UE shall proceed as follows:</w:t>
                            </w:r>
                          </w:p>
                          <w:p w14:paraId="56E155B5" w14:textId="77777777" w:rsidR="00155C71" w:rsidRPr="00155C71" w:rsidRDefault="00155C71" w:rsidP="00155C71">
                            <w:pPr>
                              <w:spacing w:after="180" w:line="240" w:lineRule="auto"/>
                              <w:ind w:left="568" w:hanging="284"/>
                              <w:rPr>
                                <w:rFonts w:ascii="Times New Roman" w:eastAsia="Times New Roman" w:hAnsi="Times New Roman" w:cs="Times New Roman"/>
                                <w:sz w:val="20"/>
                                <w:szCs w:val="20"/>
                                <w:lang w:val="en-GB" w:eastAsia="x-none"/>
                              </w:rPr>
                            </w:pPr>
                            <w:r w:rsidRPr="00155C71">
                              <w:rPr>
                                <w:rFonts w:ascii="Times New Roman" w:eastAsia="Times New Roman" w:hAnsi="Times New Roman" w:cs="Times New Roman"/>
                                <w:sz w:val="20"/>
                                <w:szCs w:val="20"/>
                                <w:lang w:val="en-GB" w:eastAsia="x-none"/>
                              </w:rPr>
                              <w:tab/>
                              <w:t>Timer T3510 shall be stopped if still running.</w:t>
                            </w:r>
                          </w:p>
                          <w:p w14:paraId="1DA1F5F2" w14:textId="77777777" w:rsidR="00155C71" w:rsidRPr="00155C71" w:rsidRDefault="00155C71" w:rsidP="00155C71">
                            <w:pPr>
                              <w:spacing w:after="180" w:line="240" w:lineRule="auto"/>
                              <w:ind w:left="568" w:hanging="284"/>
                              <w:rPr>
                                <w:rFonts w:ascii="Times New Roman" w:eastAsia="Times New Roman" w:hAnsi="Times New Roman" w:cs="Times New Roman"/>
                                <w:sz w:val="20"/>
                                <w:szCs w:val="20"/>
                                <w:lang w:val="en-GB" w:eastAsia="x-none"/>
                              </w:rPr>
                            </w:pPr>
                            <w:r w:rsidRPr="00155C71">
                              <w:rPr>
                                <w:rFonts w:ascii="Times New Roman" w:eastAsia="Times New Roman" w:hAnsi="Times New Roman" w:cs="Times New Roman"/>
                                <w:sz w:val="20"/>
                                <w:szCs w:val="20"/>
                                <w:lang w:val="en-GB" w:eastAsia="x-none"/>
                              </w:rPr>
                              <w:tab/>
                            </w:r>
                            <w:r w:rsidRPr="00155C71">
                              <w:rPr>
                                <w:rFonts w:ascii="Times New Roman" w:eastAsia="Times New Roman" w:hAnsi="Times New Roman" w:cs="Times New Roman"/>
                                <w:sz w:val="20"/>
                                <w:szCs w:val="20"/>
                                <w:lang w:val="en-GB" w:eastAsia="zh-CN"/>
                              </w:rPr>
                              <w:t>T</w:t>
                            </w:r>
                            <w:r w:rsidRPr="00155C71">
                              <w:rPr>
                                <w:rFonts w:ascii="Times New Roman" w:eastAsia="Times New Roman" w:hAnsi="Times New Roman" w:cs="Times New Roman"/>
                                <w:sz w:val="20"/>
                                <w:szCs w:val="20"/>
                                <w:lang w:val="en-GB" w:eastAsia="x-none"/>
                              </w:rPr>
                              <w:t>he registration attempt counter shall be incremented, unless it was already set to 5.</w:t>
                            </w:r>
                          </w:p>
                          <w:p w14:paraId="6964FBAF" w14:textId="77777777" w:rsidR="00155C71" w:rsidRPr="00155C71" w:rsidRDefault="00155C71" w:rsidP="00155C71">
                            <w:pPr>
                              <w:spacing w:after="180" w:line="240" w:lineRule="auto"/>
                              <w:ind w:left="568" w:hanging="284"/>
                              <w:rPr>
                                <w:rFonts w:ascii="Times New Roman" w:eastAsia="Times New Roman" w:hAnsi="Times New Roman" w:cs="Times New Roman"/>
                                <w:sz w:val="20"/>
                                <w:szCs w:val="20"/>
                                <w:lang w:val="en-GB" w:eastAsia="x-none"/>
                              </w:rPr>
                            </w:pPr>
                            <w:r w:rsidRPr="00155C71">
                              <w:rPr>
                                <w:rFonts w:ascii="Times New Roman" w:eastAsia="Times New Roman" w:hAnsi="Times New Roman" w:cs="Times New Roman"/>
                                <w:sz w:val="20"/>
                                <w:szCs w:val="20"/>
                                <w:lang w:val="en-GB" w:eastAsia="x-none"/>
                              </w:rPr>
                              <w:tab/>
                              <w:t>If the registration attempt counter is less than 5:</w:t>
                            </w:r>
                          </w:p>
                          <w:p w14:paraId="6218604F" w14:textId="77777777" w:rsidR="00155C71" w:rsidRPr="00155C71" w:rsidRDefault="00155C71" w:rsidP="00155C71">
                            <w:pPr>
                              <w:spacing w:after="180" w:line="240" w:lineRule="auto"/>
                              <w:ind w:left="851" w:hanging="284"/>
                              <w:rPr>
                                <w:rFonts w:ascii="Times New Roman" w:eastAsia="Times New Roman" w:hAnsi="Times New Roman" w:cs="Times New Roman"/>
                                <w:sz w:val="20"/>
                                <w:szCs w:val="20"/>
                                <w:lang w:val="en-GB" w:eastAsia="x-none"/>
                              </w:rPr>
                            </w:pPr>
                            <w:r w:rsidRPr="00155C71">
                              <w:rPr>
                                <w:rFonts w:ascii="Times New Roman" w:eastAsia="Times New Roman" w:hAnsi="Times New Roman" w:cs="Times New Roman"/>
                                <w:sz w:val="20"/>
                                <w:szCs w:val="20"/>
                                <w:lang w:val="en-GB" w:eastAsia="x-none"/>
                              </w:rPr>
                              <w:t>-</w:t>
                            </w:r>
                            <w:r w:rsidRPr="00155C71">
                              <w:rPr>
                                <w:rFonts w:ascii="Times New Roman" w:eastAsia="Times New Roman" w:hAnsi="Times New Roman" w:cs="Times New Roman"/>
                                <w:sz w:val="20"/>
                                <w:szCs w:val="20"/>
                                <w:lang w:val="en-GB" w:eastAsia="x-none"/>
                              </w:rPr>
                              <w:tab/>
                              <w:t xml:space="preserve">if the TAI of the current serving cell is not included in the TAI list or the 5GS update status is different to 5U1 UPDATED, the UE shall start timer T3511, shall set the 5GS update status to 5U2 NOT UPDATED and change to state 5GMM-REGISTERED.ATTEMPTING-REGISTRATION-UPDATE </w:t>
                            </w:r>
                            <w:r w:rsidRPr="004E66AB">
                              <w:rPr>
                                <w:rFonts w:ascii="Times New Roman" w:eastAsia="Times New Roman" w:hAnsi="Times New Roman" w:cs="Times New Roman"/>
                                <w:sz w:val="20"/>
                                <w:szCs w:val="20"/>
                                <w:highlight w:val="green"/>
                                <w:lang w:val="en-GB" w:eastAsia="x-none"/>
                              </w:rPr>
                              <w:t>When timer T3511 expires and the registration update procedure is triggered again</w:t>
                            </w:r>
                            <w:r w:rsidRPr="00155C71">
                              <w:rPr>
                                <w:rFonts w:ascii="Times New Roman" w:eastAsia="Times New Roman" w:hAnsi="Times New Roman" w:cs="Times New Roman"/>
                                <w:sz w:val="20"/>
                                <w:szCs w:val="20"/>
                                <w:lang w:val="en-GB" w:eastAsia="x-none"/>
                              </w:rPr>
                              <w:t>.</w:t>
                            </w:r>
                          </w:p>
                        </w:txbxContent>
                      </wps:txbx>
                      <wps:bodyPr rot="0" vert="horz" wrap="square" lIns="91440" tIns="45720" rIns="91440" bIns="45720" anchor="t" anchorCtr="0">
                        <a:spAutoFit/>
                      </wps:bodyPr>
                    </wps:wsp>
                  </a:graphicData>
                </a:graphic>
              </wp:inline>
            </w:drawing>
          </mc:Choice>
          <mc:Fallback>
            <w:pict>
              <v:shape w14:anchorId="107B7CF7" id="_x0000_s1027" type="#_x0000_t202" style="width:45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">
                <v:textbox style="mso-fit-shape-to-text:t">
                  <w:txbxContent>
                    <w:p w14:paraId="26174B13" w14:textId="77777777" w:rsidR="00D46594" w:rsidRPr="00D46594" w:rsidRDefault="00D46594" w:rsidP="00D46594">
                      <w:pPr>
                        <w:keepNext/>
                        <w:keepLines/>
                        <w:spacing w:before="120" w:after="180" w:line="240" w:lineRule="auto"/>
                        <w:ind w:left="1418" w:hanging="1418"/>
                        <w:outlineLvl w:val="3"/>
                        <w:rPr>
                          <w:rFonts w:ascii="Arial" w:eastAsia="SimSun" w:hAnsi="Arial" w:cs="Times New Roman"/>
                          <w:sz w:val="24"/>
                          <w:szCs w:val="20"/>
                          <w:lang w:val="en-GB" w:eastAsia="x-none"/>
                        </w:rPr>
                      </w:pPr>
                      <w:r w:rsidRPr="00D46594">
                        <w:rPr>
                          <w:rFonts w:ascii="Arial" w:eastAsia="SimSun" w:hAnsi="Arial" w:cs="Times New Roman"/>
                          <w:sz w:val="24"/>
                          <w:szCs w:val="20"/>
                          <w:lang w:val="en-GB" w:eastAsia="x-none"/>
                        </w:rPr>
                        <w:t>5.5.1.3</w:t>
                      </w:r>
                      <w:r w:rsidRPr="00D46594">
                        <w:rPr>
                          <w:rFonts w:ascii="Arial" w:eastAsia="SimSun" w:hAnsi="Arial" w:cs="Times New Roman"/>
                          <w:sz w:val="24"/>
                          <w:szCs w:val="20"/>
                          <w:lang w:val="en-GB" w:eastAsia="x-none"/>
                        </w:rPr>
                        <w:tab/>
                        <w:t>Registration procedure for mobility and periodic registration update</w:t>
                      </w:r>
                    </w:p>
                    <w:p w14:paraId="763C1FC8" w14:textId="60AB5B70" w:rsidR="00D46594" w:rsidRPr="00D46594" w:rsidRDefault="00D46594" w:rsidP="00D46594">
                      <w:pPr>
                        <w:spacing w:after="180" w:line="240" w:lineRule="auto"/>
                        <w:rPr>
                          <w:rFonts w:ascii="Times New Roman" w:eastAsia="SimSun" w:hAnsi="Times New Roman" w:cs="Times New Roman"/>
                          <w:sz w:val="20"/>
                          <w:szCs w:val="20"/>
                          <w:lang w:val="en-GB"/>
                        </w:rPr>
                      </w:pPr>
                      <w:bookmarkStart w:id="7" w:name="_Toc533171997"/>
                      <w:r>
                        <w:rPr>
                          <w:rFonts w:ascii="Times New Roman" w:eastAsia="SimSun" w:hAnsi="Times New Roman" w:cs="Times New Roman"/>
                          <w:sz w:val="20"/>
                          <w:szCs w:val="20"/>
                          <w:lang w:val="en-GB"/>
                        </w:rPr>
                        <w:t>&lt;…&gt;</w:t>
                      </w:r>
                    </w:p>
                    <w:p w14:paraId="2906D321" w14:textId="77777777" w:rsidR="00D46594" w:rsidRPr="00D46594" w:rsidRDefault="00D46594" w:rsidP="00D46594">
                      <w:pPr>
                        <w:keepNext/>
                        <w:keepLines/>
                        <w:spacing w:before="120" w:after="180" w:line="240" w:lineRule="auto"/>
                        <w:ind w:left="1701" w:hanging="1701"/>
                        <w:outlineLvl w:val="4"/>
                        <w:rPr>
                          <w:rFonts w:ascii="Arial" w:eastAsia="SimSun" w:hAnsi="Arial" w:cs="Times New Roman"/>
                          <w:szCs w:val="20"/>
                          <w:lang w:val="en-GB" w:eastAsia="x-none"/>
                        </w:rPr>
                      </w:pPr>
                      <w:bookmarkStart w:id="8" w:name="_Toc533171970"/>
                      <w:bookmarkEnd w:id="7"/>
                      <w:r w:rsidRPr="00D46594">
                        <w:rPr>
                          <w:rFonts w:ascii="Arial" w:eastAsia="SimSun" w:hAnsi="Arial" w:cs="Times New Roman"/>
                          <w:szCs w:val="20"/>
                          <w:lang w:val="en-GB" w:eastAsia="x-none"/>
                        </w:rPr>
                        <w:t>5.5.1.3.7</w:t>
                      </w:r>
                      <w:r w:rsidRPr="00D46594">
                        <w:rPr>
                          <w:rFonts w:ascii="Arial" w:eastAsia="SimSun" w:hAnsi="Arial" w:cs="Times New Roman"/>
                          <w:szCs w:val="20"/>
                          <w:lang w:val="en-GB" w:eastAsia="x-none"/>
                        </w:rPr>
                        <w:tab/>
                        <w:t>Abnormal cases in the UE</w:t>
                      </w:r>
                      <w:bookmarkEnd w:id="8"/>
                    </w:p>
                    <w:p w14:paraId="05DE645F" w14:textId="77777777" w:rsidR="00D46594" w:rsidRPr="00D46594" w:rsidRDefault="00D46594" w:rsidP="00D46594">
                      <w:pPr>
                        <w:spacing w:after="180" w:line="240" w:lineRule="auto"/>
                        <w:rPr>
                          <w:rFonts w:ascii="Times New Roman" w:eastAsia="SimSun" w:hAnsi="Times New Roman" w:cs="Times New Roman"/>
                          <w:sz w:val="20"/>
                          <w:szCs w:val="20"/>
                          <w:lang w:val="en-GB"/>
                        </w:rPr>
                      </w:pPr>
                      <w:r w:rsidRPr="00D46594">
                        <w:rPr>
                          <w:rFonts w:ascii="Times New Roman" w:eastAsia="SimSun" w:hAnsi="Times New Roman" w:cs="Times New Roman"/>
                          <w:sz w:val="20"/>
                          <w:szCs w:val="20"/>
                          <w:lang w:val="en-GB"/>
                        </w:rPr>
                        <w:t>The following abnormal cases can be identified:</w:t>
                      </w:r>
                    </w:p>
                    <w:p w14:paraId="2928D407" w14:textId="5C339A94" w:rsidR="00D46594" w:rsidRPr="00155C71" w:rsidRDefault="00D46594" w:rsidP="00D46594">
                      <w:pPr>
                        <w:spacing w:after="180" w:line="240" w:lineRule="auto"/>
                        <w:rPr>
                          <w:rFonts w:ascii="Times New Roman" w:eastAsia="SimSun" w:hAnsi="Times New Roman" w:cs="Times New Roman"/>
                          <w:sz w:val="20"/>
                          <w:szCs w:val="20"/>
                          <w:lang w:val="en-GB"/>
                        </w:rPr>
                      </w:pPr>
                      <w:r w:rsidRPr="00155C71">
                        <w:rPr>
                          <w:rFonts w:ascii="Times New Roman" w:eastAsia="SimSun" w:hAnsi="Times New Roman" w:cs="Times New Roman"/>
                          <w:sz w:val="20"/>
                          <w:szCs w:val="20"/>
                          <w:lang w:val="en-GB"/>
                        </w:rPr>
                        <w:t>&lt;…&gt;</w:t>
                      </w:r>
                    </w:p>
                    <w:p w14:paraId="303AC680" w14:textId="77777777" w:rsidR="00155C71" w:rsidRPr="00155C71" w:rsidRDefault="00155C71" w:rsidP="00155C71">
                      <w:pPr>
                        <w:spacing w:after="180" w:line="240" w:lineRule="auto"/>
                        <w:ind w:left="568" w:hanging="284"/>
                        <w:rPr>
                          <w:rFonts w:ascii="Times New Roman" w:eastAsia="SimSun" w:hAnsi="Times New Roman" w:cs="Times New Roman"/>
                          <w:sz w:val="20"/>
                          <w:szCs w:val="20"/>
                          <w:lang w:val="en-GB" w:eastAsia="x-none"/>
                        </w:rPr>
                      </w:pPr>
                      <w:r w:rsidRPr="00155C71">
                        <w:rPr>
                          <w:rFonts w:ascii="Times New Roman" w:eastAsia="Times New Roman" w:hAnsi="Times New Roman" w:cs="Times New Roman"/>
                          <w:sz w:val="20"/>
                          <w:szCs w:val="20"/>
                          <w:lang w:val="en-GB" w:eastAsia="x-none"/>
                        </w:rPr>
                        <w:t>e)</w:t>
                      </w:r>
                      <w:r w:rsidRPr="00155C71">
                        <w:rPr>
                          <w:rFonts w:ascii="Times New Roman" w:eastAsia="Times New Roman" w:hAnsi="Times New Roman" w:cs="Times New Roman"/>
                          <w:sz w:val="20"/>
                          <w:szCs w:val="20"/>
                          <w:lang w:val="en-GB" w:eastAsia="x-none"/>
                        </w:rPr>
                        <w:tab/>
                      </w:r>
                      <w:r w:rsidRPr="004E66AB">
                        <w:rPr>
                          <w:rFonts w:ascii="Times New Roman" w:eastAsia="Times New Roman" w:hAnsi="Times New Roman" w:cs="Times New Roman"/>
                          <w:sz w:val="20"/>
                          <w:szCs w:val="20"/>
                          <w:highlight w:val="green"/>
                          <w:lang w:val="en-GB" w:eastAsia="x-none"/>
                        </w:rPr>
                        <w:t>Lower layer failure</w:t>
                      </w:r>
                      <w:r w:rsidRPr="00155C71">
                        <w:rPr>
                          <w:rFonts w:ascii="Times New Roman" w:eastAsia="Times New Roman" w:hAnsi="Times New Roman" w:cs="Times New Roman"/>
                          <w:sz w:val="20"/>
                          <w:szCs w:val="20"/>
                          <w:lang w:val="en-GB" w:eastAsia="x-none"/>
                        </w:rPr>
                        <w:t xml:space="preserve"> or release of the NAS signalling connection </w:t>
                      </w:r>
                      <w:r w:rsidRPr="00155C71">
                        <w:rPr>
                          <w:rFonts w:ascii="Times New Roman" w:eastAsia="Times New Roman" w:hAnsi="Times New Roman" w:cs="Times New Roman"/>
                          <w:sz w:val="20"/>
                          <w:szCs w:val="20"/>
                          <w:lang w:val="en-GB" w:eastAsia="ja-JP"/>
                        </w:rPr>
                        <w:t>received from lower layers</w:t>
                      </w:r>
                      <w:r w:rsidRPr="00155C71">
                        <w:rPr>
                          <w:rFonts w:ascii="Times New Roman" w:eastAsia="Times New Roman" w:hAnsi="Times New Roman" w:cs="Times New Roman"/>
                          <w:sz w:val="20"/>
                          <w:szCs w:val="20"/>
                          <w:lang w:val="en-GB" w:eastAsia="x-none"/>
                        </w:rPr>
                        <w:t xml:space="preserve"> before the REGISTRATION ACCEPT or REGISTRATION REJECT message is received.</w:t>
                      </w:r>
                    </w:p>
                    <w:p w14:paraId="59DDF8CF" w14:textId="77777777" w:rsidR="00155C71" w:rsidRPr="00155C71" w:rsidRDefault="00155C71" w:rsidP="00155C71">
                      <w:pPr>
                        <w:spacing w:after="180" w:line="240" w:lineRule="auto"/>
                        <w:ind w:left="568" w:hanging="284"/>
                        <w:rPr>
                          <w:rFonts w:ascii="Times New Roman" w:eastAsia="Times New Roman" w:hAnsi="Times New Roman" w:cs="Times New Roman"/>
                          <w:sz w:val="20"/>
                          <w:szCs w:val="20"/>
                          <w:lang w:val="en-GB" w:eastAsia="x-none"/>
                        </w:rPr>
                      </w:pPr>
                      <w:r w:rsidRPr="00155C71">
                        <w:rPr>
                          <w:rFonts w:ascii="Times New Roman" w:eastAsia="Times New Roman" w:hAnsi="Times New Roman" w:cs="Times New Roman"/>
                          <w:sz w:val="20"/>
                          <w:szCs w:val="20"/>
                          <w:lang w:val="en-GB" w:eastAsia="x-none"/>
                        </w:rPr>
                        <w:tab/>
                        <w:t>The UE shall abort the registration procedure and proceed as described below.</w:t>
                      </w:r>
                    </w:p>
                    <w:p w14:paraId="2A7101FA" w14:textId="77777777" w:rsidR="00155C71" w:rsidRPr="00155C71" w:rsidRDefault="00155C71" w:rsidP="00155C71">
                      <w:pPr>
                        <w:spacing w:after="180" w:line="240" w:lineRule="auto"/>
                        <w:rPr>
                          <w:rFonts w:ascii="Times New Roman" w:eastAsia="SimSun" w:hAnsi="Times New Roman" w:cs="Times New Roman"/>
                          <w:sz w:val="20"/>
                          <w:szCs w:val="20"/>
                          <w:lang w:val="en-GB"/>
                        </w:rPr>
                      </w:pPr>
                      <w:r w:rsidRPr="00155C71">
                        <w:rPr>
                          <w:rFonts w:ascii="Times New Roman" w:eastAsia="SimSun" w:hAnsi="Times New Roman" w:cs="Times New Roman"/>
                          <w:sz w:val="20"/>
                          <w:szCs w:val="20"/>
                          <w:lang w:val="en-GB"/>
                        </w:rPr>
                        <w:t>&lt;…&gt;</w:t>
                      </w:r>
                    </w:p>
                    <w:p w14:paraId="250F4BF2" w14:textId="77777777" w:rsidR="00155C71" w:rsidRPr="00155C71" w:rsidRDefault="00155C71" w:rsidP="00155C71">
                      <w:pPr>
                        <w:spacing w:after="180" w:line="240" w:lineRule="auto"/>
                        <w:rPr>
                          <w:rFonts w:ascii="Times New Roman" w:eastAsia="SimSun" w:hAnsi="Times New Roman" w:cs="Times New Roman"/>
                          <w:sz w:val="20"/>
                          <w:szCs w:val="20"/>
                          <w:lang w:val="en-GB"/>
                        </w:rPr>
                      </w:pPr>
                      <w:r w:rsidRPr="00155C71">
                        <w:rPr>
                          <w:rFonts w:ascii="Times New Roman" w:eastAsia="SimSun" w:hAnsi="Times New Roman" w:cs="Times New Roman"/>
                          <w:sz w:val="20"/>
                          <w:szCs w:val="20"/>
                          <w:lang w:val="en-GB"/>
                        </w:rPr>
                        <w:t xml:space="preserve">For the cases c, d </w:t>
                      </w:r>
                      <w:r w:rsidRPr="00155C71">
                        <w:rPr>
                          <w:rFonts w:ascii="Times New Roman" w:eastAsia="SimSun" w:hAnsi="Times New Roman" w:cs="Times New Roman"/>
                          <w:sz w:val="20"/>
                          <w:szCs w:val="20"/>
                          <w:lang w:val="en-GB" w:eastAsia="zh-CN"/>
                        </w:rPr>
                        <w:t xml:space="preserve">and </w:t>
                      </w:r>
                      <w:r w:rsidRPr="00155C71">
                        <w:rPr>
                          <w:rFonts w:ascii="Times New Roman" w:eastAsia="SimSun" w:hAnsi="Times New Roman" w:cs="Times New Roman"/>
                          <w:sz w:val="20"/>
                          <w:szCs w:val="20"/>
                          <w:lang w:val="en-GB"/>
                        </w:rPr>
                        <w:t>e the UE shall proceed as follows:</w:t>
                      </w:r>
                    </w:p>
                    <w:p w14:paraId="56E155B5" w14:textId="77777777" w:rsidR="00155C71" w:rsidRPr="00155C71" w:rsidRDefault="00155C71" w:rsidP="00155C71">
                      <w:pPr>
                        <w:spacing w:after="180" w:line="240" w:lineRule="auto"/>
                        <w:ind w:left="568" w:hanging="284"/>
                        <w:rPr>
                          <w:rFonts w:ascii="Times New Roman" w:eastAsia="Times New Roman" w:hAnsi="Times New Roman" w:cs="Times New Roman"/>
                          <w:sz w:val="20"/>
                          <w:szCs w:val="20"/>
                          <w:lang w:val="en-GB" w:eastAsia="x-none"/>
                        </w:rPr>
                      </w:pPr>
                      <w:r w:rsidRPr="00155C71">
                        <w:rPr>
                          <w:rFonts w:ascii="Times New Roman" w:eastAsia="Times New Roman" w:hAnsi="Times New Roman" w:cs="Times New Roman"/>
                          <w:sz w:val="20"/>
                          <w:szCs w:val="20"/>
                          <w:lang w:val="en-GB" w:eastAsia="x-none"/>
                        </w:rPr>
                        <w:tab/>
                        <w:t>Timer T3510 shall be stopped if still running.</w:t>
                      </w:r>
                    </w:p>
                    <w:p w14:paraId="1DA1F5F2" w14:textId="77777777" w:rsidR="00155C71" w:rsidRPr="00155C71" w:rsidRDefault="00155C71" w:rsidP="00155C71">
                      <w:pPr>
                        <w:spacing w:after="180" w:line="240" w:lineRule="auto"/>
                        <w:ind w:left="568" w:hanging="284"/>
                        <w:rPr>
                          <w:rFonts w:ascii="Times New Roman" w:eastAsia="Times New Roman" w:hAnsi="Times New Roman" w:cs="Times New Roman"/>
                          <w:sz w:val="20"/>
                          <w:szCs w:val="20"/>
                          <w:lang w:val="en-GB" w:eastAsia="x-none"/>
                        </w:rPr>
                      </w:pPr>
                      <w:r w:rsidRPr="00155C71">
                        <w:rPr>
                          <w:rFonts w:ascii="Times New Roman" w:eastAsia="Times New Roman" w:hAnsi="Times New Roman" w:cs="Times New Roman"/>
                          <w:sz w:val="20"/>
                          <w:szCs w:val="20"/>
                          <w:lang w:val="en-GB" w:eastAsia="x-none"/>
                        </w:rPr>
                        <w:tab/>
                      </w:r>
                      <w:r w:rsidRPr="00155C71">
                        <w:rPr>
                          <w:rFonts w:ascii="Times New Roman" w:eastAsia="Times New Roman" w:hAnsi="Times New Roman" w:cs="Times New Roman"/>
                          <w:sz w:val="20"/>
                          <w:szCs w:val="20"/>
                          <w:lang w:val="en-GB" w:eastAsia="zh-CN"/>
                        </w:rPr>
                        <w:t>T</w:t>
                      </w:r>
                      <w:r w:rsidRPr="00155C71">
                        <w:rPr>
                          <w:rFonts w:ascii="Times New Roman" w:eastAsia="Times New Roman" w:hAnsi="Times New Roman" w:cs="Times New Roman"/>
                          <w:sz w:val="20"/>
                          <w:szCs w:val="20"/>
                          <w:lang w:val="en-GB" w:eastAsia="x-none"/>
                        </w:rPr>
                        <w:t>he registration attempt counter shall be incremented, unless it was already set to 5.</w:t>
                      </w:r>
                    </w:p>
                    <w:p w14:paraId="6964FBAF" w14:textId="77777777" w:rsidR="00155C71" w:rsidRPr="00155C71" w:rsidRDefault="00155C71" w:rsidP="00155C71">
                      <w:pPr>
                        <w:spacing w:after="180" w:line="240" w:lineRule="auto"/>
                        <w:ind w:left="568" w:hanging="284"/>
                        <w:rPr>
                          <w:rFonts w:ascii="Times New Roman" w:eastAsia="Times New Roman" w:hAnsi="Times New Roman" w:cs="Times New Roman"/>
                          <w:sz w:val="20"/>
                          <w:szCs w:val="20"/>
                          <w:lang w:val="en-GB" w:eastAsia="x-none"/>
                        </w:rPr>
                      </w:pPr>
                      <w:r w:rsidRPr="00155C71">
                        <w:rPr>
                          <w:rFonts w:ascii="Times New Roman" w:eastAsia="Times New Roman" w:hAnsi="Times New Roman" w:cs="Times New Roman"/>
                          <w:sz w:val="20"/>
                          <w:szCs w:val="20"/>
                          <w:lang w:val="en-GB" w:eastAsia="x-none"/>
                        </w:rPr>
                        <w:tab/>
                        <w:t>If the registration attempt counter is less than 5:</w:t>
                      </w:r>
                    </w:p>
                    <w:p w14:paraId="6218604F" w14:textId="77777777" w:rsidR="00155C71" w:rsidRPr="00155C71" w:rsidRDefault="00155C71" w:rsidP="00155C71">
                      <w:pPr>
                        <w:spacing w:after="180" w:line="240" w:lineRule="auto"/>
                        <w:ind w:left="851" w:hanging="284"/>
                        <w:rPr>
                          <w:rFonts w:ascii="Times New Roman" w:eastAsia="Times New Roman" w:hAnsi="Times New Roman" w:cs="Times New Roman"/>
                          <w:sz w:val="20"/>
                          <w:szCs w:val="20"/>
                          <w:lang w:val="en-GB" w:eastAsia="x-none"/>
                        </w:rPr>
                      </w:pPr>
                      <w:r w:rsidRPr="00155C71">
                        <w:rPr>
                          <w:rFonts w:ascii="Times New Roman" w:eastAsia="Times New Roman" w:hAnsi="Times New Roman" w:cs="Times New Roman"/>
                          <w:sz w:val="20"/>
                          <w:szCs w:val="20"/>
                          <w:lang w:val="en-GB" w:eastAsia="x-none"/>
                        </w:rPr>
                        <w:t>-</w:t>
                      </w:r>
                      <w:r w:rsidRPr="00155C71">
                        <w:rPr>
                          <w:rFonts w:ascii="Times New Roman" w:eastAsia="Times New Roman" w:hAnsi="Times New Roman" w:cs="Times New Roman"/>
                          <w:sz w:val="20"/>
                          <w:szCs w:val="20"/>
                          <w:lang w:val="en-GB" w:eastAsia="x-none"/>
                        </w:rPr>
                        <w:tab/>
                        <w:t xml:space="preserve">if the TAI of the current serving cell is not included in the TAI list or the 5GS update status is different to 5U1 UPDATED, the UE shall start timer T3511, shall set the 5GS update status to 5U2 NOT UPDATED and change to state 5GMM-REGISTERED.ATTEMPTING-REGISTRATION-UPDATE </w:t>
                      </w:r>
                      <w:r w:rsidRPr="004E66AB">
                        <w:rPr>
                          <w:rFonts w:ascii="Times New Roman" w:eastAsia="Times New Roman" w:hAnsi="Times New Roman" w:cs="Times New Roman"/>
                          <w:sz w:val="20"/>
                          <w:szCs w:val="20"/>
                          <w:highlight w:val="green"/>
                          <w:lang w:val="en-GB" w:eastAsia="x-none"/>
                        </w:rPr>
                        <w:t>When timer T3511 expires and the registration update procedure is triggered again</w:t>
                      </w:r>
                      <w:r w:rsidRPr="00155C71">
                        <w:rPr>
                          <w:rFonts w:ascii="Times New Roman" w:eastAsia="Times New Roman" w:hAnsi="Times New Roman" w:cs="Times New Roman"/>
                          <w:sz w:val="20"/>
                          <w:szCs w:val="20"/>
                          <w:lang w:val="en-GB" w:eastAsia="x-none"/>
                        </w:rPr>
                        <w:t>.</w:t>
                      </w:r>
                    </w:p>
                  </w:txbxContent>
                </v:textbox>
                <w10:anchorlock/>
              </v:shape>
            </w:pict>
          </mc:Fallback>
        </mc:AlternateContent>
      </w:r>
    </w:p>
    <w:p w14:paraId="4F0C5E96" w14:textId="44DFEBE4" w:rsidR="00D46594" w:rsidRPr="00D76478" w:rsidRDefault="004E66AB" w:rsidP="009B626F">
      <w:pPr>
        <w:pStyle w:val="Observation"/>
      </w:pPr>
      <w:bookmarkStart w:id="9" w:name="_Toc1046178"/>
      <w:r w:rsidRPr="00D76478">
        <w:t xml:space="preserve">Adopting the solution in CT1 LS implies </w:t>
      </w:r>
      <w:r w:rsidR="004A7219" w:rsidRPr="00D76478">
        <w:t>an access attempt may not be re-started when the wait timer expires since NAS is not aware that wait timer is running in the AS layer and is not expecting to receive any indication when the wait timer expires.</w:t>
      </w:r>
      <w:bookmarkEnd w:id="9"/>
    </w:p>
    <w:p w14:paraId="367BAA9B" w14:textId="2CD62409" w:rsidR="00264133" w:rsidRPr="00D76478" w:rsidRDefault="00264133" w:rsidP="00264133">
      <w:pPr>
        <w:rPr>
          <w:rFonts w:ascii="Arial" w:hAnsi="Arial" w:cs="Arial"/>
          <w:sz w:val="20"/>
          <w:szCs w:val="20"/>
        </w:rPr>
      </w:pPr>
      <w:r w:rsidRPr="00D76478">
        <w:rPr>
          <w:rFonts w:ascii="Arial" w:hAnsi="Arial" w:cs="Arial"/>
          <w:sz w:val="20"/>
          <w:szCs w:val="20"/>
        </w:rPr>
        <w:t xml:space="preserve">It is also unclear if CT1 has considered the fact that the wait timer can also be included in </w:t>
      </w:r>
      <w:r w:rsidR="004E66AB" w:rsidRPr="00D76478">
        <w:rPr>
          <w:rFonts w:ascii="Arial" w:hAnsi="Arial" w:cs="Arial"/>
          <w:sz w:val="20"/>
          <w:szCs w:val="20"/>
        </w:rPr>
        <w:t xml:space="preserve">the </w:t>
      </w:r>
      <w:r w:rsidRPr="00D76478">
        <w:rPr>
          <w:rFonts w:ascii="Arial" w:hAnsi="Arial" w:cs="Arial"/>
          <w:sz w:val="20"/>
          <w:szCs w:val="20"/>
        </w:rPr>
        <w:t>RRC release</w:t>
      </w:r>
      <w:r w:rsidR="004E66AB" w:rsidRPr="00D76478">
        <w:rPr>
          <w:rFonts w:ascii="Arial" w:hAnsi="Arial" w:cs="Arial"/>
          <w:sz w:val="20"/>
          <w:szCs w:val="20"/>
        </w:rPr>
        <w:t xml:space="preserve"> message</w:t>
      </w:r>
      <w:r w:rsidRPr="00D76478">
        <w:rPr>
          <w:rFonts w:ascii="Arial" w:hAnsi="Arial" w:cs="Arial"/>
          <w:sz w:val="20"/>
          <w:szCs w:val="20"/>
        </w:rPr>
        <w:t>. Release with wait timer was introduced for the AMF overload scenario and differs from the reject case in that the UE is in RRC_CONNECTED mode when the wait timer is received. The LS from CT1 does not give any hint of what indication to be used from AS to NAS in this case.</w:t>
      </w:r>
    </w:p>
    <w:p w14:paraId="3CF3D3A4" w14:textId="52E56088" w:rsidR="00264133" w:rsidRPr="00D76478" w:rsidRDefault="00264133" w:rsidP="00EF726A">
      <w:pPr>
        <w:pStyle w:val="Observation"/>
      </w:pPr>
      <w:bookmarkStart w:id="10" w:name="_Toc1046179"/>
      <w:r w:rsidRPr="00D76478">
        <w:t xml:space="preserve">It seems CT1 </w:t>
      </w:r>
      <w:r w:rsidR="00EF726A" w:rsidRPr="00D76478">
        <w:t>were</w:t>
      </w:r>
      <w:r w:rsidRPr="00D76478">
        <w:t xml:space="preserve"> not aware that </w:t>
      </w:r>
      <w:r w:rsidR="00EF726A" w:rsidRPr="00D76478">
        <w:t>RRC release with wait timer is also supported when writing the LS.</w:t>
      </w:r>
      <w:bookmarkEnd w:id="10"/>
    </w:p>
    <w:p w14:paraId="482A9224" w14:textId="113378D6" w:rsidR="004A7219" w:rsidRDefault="00236E23" w:rsidP="004A7219">
      <w:pPr>
        <w:pStyle w:val="Heading1"/>
      </w:pPr>
      <w:bookmarkStart w:id="11" w:name="_Ref535303109"/>
      <w:bookmarkStart w:id="12" w:name="_Toc533171963"/>
      <w:r>
        <w:t>3</w:t>
      </w:r>
      <w:r w:rsidR="004A7219">
        <w:tab/>
      </w:r>
      <w:r w:rsidR="0046124C">
        <w:t>Discussion</w:t>
      </w:r>
      <w:bookmarkEnd w:id="11"/>
    </w:p>
    <w:p w14:paraId="41E46E70" w14:textId="6607A071" w:rsidR="004A7219" w:rsidRPr="00D76478" w:rsidRDefault="004A7219" w:rsidP="004A7219">
      <w:pPr>
        <w:rPr>
          <w:rFonts w:ascii="Arial" w:hAnsi="Arial" w:cs="Arial"/>
          <w:sz w:val="20"/>
          <w:szCs w:val="20"/>
        </w:rPr>
      </w:pPr>
      <w:r w:rsidRPr="00D76478">
        <w:rPr>
          <w:rFonts w:ascii="Arial" w:hAnsi="Arial" w:cs="Arial"/>
          <w:sz w:val="20"/>
          <w:szCs w:val="20"/>
        </w:rPr>
        <w:t xml:space="preserve">To </w:t>
      </w:r>
      <w:r w:rsidR="00CD691B" w:rsidRPr="00D76478">
        <w:rPr>
          <w:rFonts w:ascii="Arial" w:hAnsi="Arial" w:cs="Arial"/>
          <w:sz w:val="20"/>
          <w:szCs w:val="20"/>
        </w:rPr>
        <w:t>align</w:t>
      </w:r>
      <w:r w:rsidRPr="00D76478">
        <w:rPr>
          <w:rFonts w:ascii="Arial" w:hAnsi="Arial" w:cs="Arial"/>
          <w:sz w:val="20"/>
          <w:szCs w:val="20"/>
        </w:rPr>
        <w:t xml:space="preserve"> </w:t>
      </w:r>
      <w:r w:rsidR="00CD691B" w:rsidRPr="00D76478">
        <w:rPr>
          <w:rFonts w:ascii="Arial" w:hAnsi="Arial" w:cs="Arial"/>
          <w:sz w:val="20"/>
          <w:szCs w:val="20"/>
        </w:rPr>
        <w:t>the handling of the wait timer between AS and NAS we need to update either the RRC or the NAS specification.</w:t>
      </w:r>
    </w:p>
    <w:p w14:paraId="0626153D" w14:textId="110EA62B" w:rsidR="004A7219" w:rsidRPr="004A7219" w:rsidRDefault="004A7219" w:rsidP="004A7219">
      <w:pPr>
        <w:pStyle w:val="Heading2"/>
      </w:pPr>
      <w:r w:rsidRPr="004A7219">
        <w:t xml:space="preserve">Solution #1: Update the NAS specification </w:t>
      </w:r>
    </w:p>
    <w:p w14:paraId="2A273D76" w14:textId="098663B9" w:rsidR="004A7219" w:rsidRPr="00D76478" w:rsidRDefault="00CD691B" w:rsidP="00CD691B">
      <w:pPr>
        <w:rPr>
          <w:rFonts w:ascii="Arial" w:hAnsi="Arial" w:cs="Arial"/>
          <w:sz w:val="20"/>
          <w:szCs w:val="20"/>
        </w:rPr>
      </w:pPr>
      <w:r w:rsidRPr="00D76478">
        <w:rPr>
          <w:rFonts w:ascii="Arial" w:hAnsi="Arial" w:cs="Arial"/>
          <w:sz w:val="20"/>
          <w:szCs w:val="20"/>
        </w:rPr>
        <w:t xml:space="preserve">One solution is to keep the current handling of the wait timer in the RRC specification and ask CT1 to update the NAS specification to take the wait timer indication into account. </w:t>
      </w:r>
      <w:r w:rsidR="00EF726A" w:rsidRPr="00D76478">
        <w:rPr>
          <w:rFonts w:ascii="Arial" w:hAnsi="Arial" w:cs="Arial"/>
          <w:sz w:val="20"/>
          <w:szCs w:val="20"/>
        </w:rPr>
        <w:t>In the LS we would also need to point out the issues with the approach suggested by CT1 and inform them of newly introduced RRC release with wait timer.</w:t>
      </w:r>
    </w:p>
    <w:p w14:paraId="20C3CCDB" w14:textId="409BD212" w:rsidR="00EF726A" w:rsidRPr="004A7219" w:rsidRDefault="00EF726A" w:rsidP="00EF726A">
      <w:pPr>
        <w:pStyle w:val="Heading2"/>
      </w:pPr>
      <w:r>
        <w:lastRenderedPageBreak/>
        <w:t>Solution #2</w:t>
      </w:r>
      <w:r w:rsidRPr="004A7219">
        <w:t xml:space="preserve">: Update the </w:t>
      </w:r>
      <w:r>
        <w:t>RRC</w:t>
      </w:r>
      <w:r w:rsidRPr="004A7219">
        <w:t xml:space="preserve"> specification </w:t>
      </w:r>
    </w:p>
    <w:p w14:paraId="0BEE47D9" w14:textId="41129F8C" w:rsidR="00811676" w:rsidRPr="00380E43" w:rsidRDefault="00EF726A" w:rsidP="00EF726A">
      <w:pPr>
        <w:rPr>
          <w:rFonts w:ascii="Arial" w:hAnsi="Arial" w:cs="Arial"/>
          <w:sz w:val="20"/>
          <w:szCs w:val="20"/>
        </w:rPr>
      </w:pPr>
      <w:r w:rsidRPr="00380E43">
        <w:rPr>
          <w:rFonts w:ascii="Arial" w:hAnsi="Arial" w:cs="Arial"/>
          <w:sz w:val="20"/>
          <w:szCs w:val="20"/>
        </w:rPr>
        <w:t xml:space="preserve">If we want avoid changes to NAS specification another solution is to update the RRC specification and remove the failure indication and replace the wait timer indication with a regular barring indication. In this way the reject will be perceived as a barring check failure by NAS, which means the UE will remain in the same state and the access attempt will be re-triggered when the barring timer (i.e. T302 in this case) expires. </w:t>
      </w:r>
      <w:r w:rsidR="00811676" w:rsidRPr="00380E43">
        <w:rPr>
          <w:rFonts w:ascii="Arial" w:hAnsi="Arial" w:cs="Arial"/>
          <w:sz w:val="20"/>
          <w:szCs w:val="20"/>
        </w:rPr>
        <w:t xml:space="preserve">This new AS-NAS interaction is depicted in the </w:t>
      </w:r>
      <w:r w:rsidR="001E1B39">
        <w:rPr>
          <w:rFonts w:ascii="Arial" w:hAnsi="Arial" w:cs="Arial"/>
          <w:sz w:val="20"/>
          <w:szCs w:val="20"/>
        </w:rPr>
        <w:fldChar w:fldCharType="begin"/>
      </w:r>
      <w:r w:rsidR="001E1B39" w:rsidRPr="00380E43">
        <w:rPr>
          <w:rFonts w:ascii="Arial" w:hAnsi="Arial" w:cs="Arial"/>
          <w:sz w:val="20"/>
          <w:szCs w:val="20"/>
        </w:rPr>
        <w:instrText xml:space="preserve"> REF _Ref535407273 \h </w:instrText>
      </w:r>
      <w:r w:rsidR="001E1B39">
        <w:rPr>
          <w:rFonts w:ascii="Arial" w:hAnsi="Arial" w:cs="Arial"/>
          <w:sz w:val="20"/>
          <w:szCs w:val="20"/>
        </w:rPr>
      </w:r>
      <w:r w:rsidR="001E1B39">
        <w:rPr>
          <w:rFonts w:ascii="Arial" w:hAnsi="Arial" w:cs="Arial"/>
          <w:sz w:val="20"/>
          <w:szCs w:val="20"/>
        </w:rPr>
        <w:fldChar w:fldCharType="separate"/>
      </w:r>
      <w:r w:rsidR="001E1B39" w:rsidRPr="00380E43">
        <w:t xml:space="preserve">Figure </w:t>
      </w:r>
      <w:r w:rsidR="001E1B39" w:rsidRPr="00380E43">
        <w:rPr>
          <w:noProof/>
        </w:rPr>
        <w:t>2</w:t>
      </w:r>
      <w:r w:rsidR="001E1B39">
        <w:rPr>
          <w:rFonts w:ascii="Arial" w:hAnsi="Arial" w:cs="Arial"/>
          <w:sz w:val="20"/>
          <w:szCs w:val="20"/>
        </w:rPr>
        <w:fldChar w:fldCharType="end"/>
      </w:r>
      <w:r w:rsidR="00811676" w:rsidRPr="00380E43">
        <w:rPr>
          <w:rFonts w:ascii="Arial" w:hAnsi="Arial" w:cs="Arial"/>
          <w:sz w:val="20"/>
          <w:szCs w:val="20"/>
        </w:rPr>
        <w:t xml:space="preserve"> below.</w:t>
      </w:r>
    </w:p>
    <w:p w14:paraId="7DE78DA7" w14:textId="598583BD" w:rsidR="00811676" w:rsidRPr="00903AFC" w:rsidRDefault="00811676" w:rsidP="00EF726A">
      <w:pPr>
        <w:rPr>
          <w:rFonts w:ascii="Arial" w:hAnsi="Arial" w:cs="Arial"/>
          <w:sz w:val="20"/>
          <w:szCs w:val="20"/>
        </w:rPr>
      </w:pPr>
      <w:r w:rsidRPr="00D76478">
        <w:rPr>
          <w:rFonts w:ascii="Arial" w:hAnsi="Arial" w:cs="Arial"/>
          <w:sz w:val="20"/>
          <w:szCs w:val="20"/>
        </w:rPr>
        <w:t xml:space="preserve">Note that to avoid that AS first indicates to NAS that an access attempt is allowed and then shortly after indicates that the access attempt is barred when RRC reject is received, AS </w:t>
      </w:r>
      <w:r w:rsidR="00DC7902" w:rsidRPr="00D76478">
        <w:rPr>
          <w:rFonts w:ascii="Arial" w:hAnsi="Arial" w:cs="Arial"/>
          <w:sz w:val="20"/>
          <w:szCs w:val="20"/>
        </w:rPr>
        <w:t>should only indicate</w:t>
      </w:r>
      <w:r w:rsidRPr="00D76478">
        <w:rPr>
          <w:rFonts w:ascii="Arial" w:hAnsi="Arial" w:cs="Arial"/>
          <w:sz w:val="20"/>
          <w:szCs w:val="20"/>
        </w:rPr>
        <w:t xml:space="preserve"> that </w:t>
      </w:r>
      <w:r w:rsidR="000568B5" w:rsidRPr="00D76478">
        <w:rPr>
          <w:rFonts w:ascii="Arial" w:hAnsi="Arial" w:cs="Arial"/>
          <w:sz w:val="20"/>
          <w:szCs w:val="20"/>
        </w:rPr>
        <w:t>the</w:t>
      </w:r>
      <w:r w:rsidRPr="00D76478">
        <w:rPr>
          <w:rFonts w:ascii="Arial" w:hAnsi="Arial" w:cs="Arial"/>
          <w:sz w:val="20"/>
          <w:szCs w:val="20"/>
        </w:rPr>
        <w:t xml:space="preserve"> access attempt is allowed </w:t>
      </w:r>
      <w:r w:rsidR="004A1618" w:rsidRPr="00D76478">
        <w:rPr>
          <w:rFonts w:ascii="Arial" w:hAnsi="Arial" w:cs="Arial"/>
          <w:sz w:val="20"/>
          <w:szCs w:val="20"/>
        </w:rPr>
        <w:t>when it receives the RRC setup/RRC resume message</w:t>
      </w:r>
      <w:r w:rsidRPr="00D76478">
        <w:rPr>
          <w:rFonts w:ascii="Arial" w:hAnsi="Arial" w:cs="Arial"/>
          <w:sz w:val="20"/>
          <w:szCs w:val="20"/>
        </w:rPr>
        <w:t xml:space="preserve"> and it knows that the request has been accepted by the network. </w:t>
      </w:r>
      <w:r w:rsidR="004A1618" w:rsidRPr="00903AFC">
        <w:rPr>
          <w:rFonts w:ascii="Arial" w:hAnsi="Arial" w:cs="Arial"/>
          <w:sz w:val="20"/>
          <w:szCs w:val="20"/>
        </w:rPr>
        <w:t>This means that AS only indicates to NAS if the UAC check in step 2 fails but not when it is successful.</w:t>
      </w:r>
    </w:p>
    <w:p w14:paraId="605013BC" w14:textId="77777777" w:rsidR="006B479C" w:rsidRDefault="000568B5" w:rsidP="006B479C">
      <w:pPr>
        <w:keepNext/>
      </w:pPr>
      <w:r w:rsidRPr="00811676">
        <w:rPr>
          <w:rFonts w:ascii="Arial" w:hAnsi="Arial" w:cs="Arial"/>
          <w:sz w:val="20"/>
          <w:szCs w:val="20"/>
        </w:rPr>
        <w:object w:dxaOrig="13450" w:dyaOrig="3630" w14:anchorId="745662AD">
          <v:shape id="_x0000_i1026" type="#_x0000_t75" style="width:481.5pt;height:129.6pt" o:ole="">
            <v:imagedata r:id="rId15" o:title=""/>
          </v:shape>
          <o:OLEObject Type="Embed" ProgID="Mscgen.Chart" ShapeID="_x0000_i1026" DrawAspect="Content" ObjectID="_1611659237" r:id="rId16"/>
        </w:object>
      </w:r>
    </w:p>
    <w:p w14:paraId="0B6B91DE" w14:textId="6CCC1E4A" w:rsidR="00811676" w:rsidRPr="00903AFC" w:rsidRDefault="006B479C" w:rsidP="006B479C">
      <w:pPr>
        <w:pStyle w:val="Caption"/>
        <w:jc w:val="center"/>
        <w:rPr>
          <w:rFonts w:ascii="Arial" w:hAnsi="Arial" w:cs="Arial"/>
          <w:sz w:val="20"/>
          <w:szCs w:val="20"/>
        </w:rPr>
      </w:pPr>
      <w:bookmarkStart w:id="13" w:name="_Ref535407273"/>
      <w:r w:rsidRPr="00903AFC">
        <w:t xml:space="preserve">Figure </w:t>
      </w:r>
      <w:r w:rsidR="00217B00">
        <w:rPr>
          <w:noProof/>
        </w:rPr>
        <w:fldChar w:fldCharType="begin"/>
      </w:r>
      <w:r w:rsidR="00217B00" w:rsidRPr="00903AFC">
        <w:rPr>
          <w:noProof/>
        </w:rPr>
        <w:instrText xml:space="preserve"> SEQ Figure \* ARABIC </w:instrText>
      </w:r>
      <w:r w:rsidR="00217B00">
        <w:rPr>
          <w:noProof/>
        </w:rPr>
        <w:fldChar w:fldCharType="separate"/>
      </w:r>
      <w:r w:rsidRPr="00903AFC">
        <w:rPr>
          <w:noProof/>
        </w:rPr>
        <w:t>2</w:t>
      </w:r>
      <w:r w:rsidR="00217B00">
        <w:rPr>
          <w:noProof/>
        </w:rPr>
        <w:fldChar w:fldCharType="end"/>
      </w:r>
      <w:bookmarkEnd w:id="13"/>
      <w:r w:rsidRPr="00903AFC">
        <w:t xml:space="preserve"> AS-NAS interaction for RRC reject for solution #2</w:t>
      </w:r>
    </w:p>
    <w:p w14:paraId="0D422CBA" w14:textId="7A0DC8FC" w:rsidR="004A7219" w:rsidRPr="00903AFC" w:rsidRDefault="00DC7902" w:rsidP="004A1618">
      <w:pPr>
        <w:rPr>
          <w:rFonts w:ascii="Arial" w:hAnsi="Arial" w:cs="Arial"/>
          <w:sz w:val="20"/>
          <w:szCs w:val="20"/>
        </w:rPr>
      </w:pPr>
      <w:r w:rsidRPr="00380E43">
        <w:rPr>
          <w:rFonts w:ascii="Arial" w:hAnsi="Arial" w:cs="Arial"/>
          <w:sz w:val="20"/>
          <w:szCs w:val="20"/>
        </w:rPr>
        <w:t>One potential issue with solution #2 is how to handle the cases where NAS expects the access control to be skipped by AS</w:t>
      </w:r>
      <w:r w:rsidR="00D27D8A" w:rsidRPr="00380E43">
        <w:rPr>
          <w:rFonts w:ascii="Arial" w:hAnsi="Arial" w:cs="Arial"/>
          <w:sz w:val="20"/>
          <w:szCs w:val="20"/>
        </w:rPr>
        <w:t xml:space="preserve">. For example, for an MMTEL voice call, once the initial access control has been passed, NAS expects all following access attempts </w:t>
      </w:r>
      <w:r w:rsidR="003917FF" w:rsidRPr="00380E43">
        <w:rPr>
          <w:rFonts w:ascii="Arial" w:hAnsi="Arial" w:cs="Arial"/>
          <w:sz w:val="20"/>
          <w:szCs w:val="20"/>
        </w:rPr>
        <w:t xml:space="preserve">associated with the voice call </w:t>
      </w:r>
      <w:r w:rsidR="00D27D8A" w:rsidRPr="00380E43">
        <w:rPr>
          <w:rFonts w:ascii="Arial" w:hAnsi="Arial" w:cs="Arial"/>
          <w:sz w:val="20"/>
          <w:szCs w:val="20"/>
        </w:rPr>
        <w:t xml:space="preserve">to </w:t>
      </w:r>
      <w:r w:rsidR="003917FF" w:rsidRPr="00380E43">
        <w:rPr>
          <w:rFonts w:ascii="Arial" w:hAnsi="Arial" w:cs="Arial"/>
          <w:sz w:val="20"/>
          <w:szCs w:val="20"/>
        </w:rPr>
        <w:t xml:space="preserve">be allowed to proceed without further access control checking </w:t>
      </w:r>
      <w:proofErr w:type="gramStart"/>
      <w:r w:rsidR="003917FF" w:rsidRPr="00380E43">
        <w:rPr>
          <w:rFonts w:ascii="Arial" w:hAnsi="Arial" w:cs="Arial"/>
          <w:sz w:val="20"/>
          <w:szCs w:val="20"/>
        </w:rPr>
        <w:t>in order to</w:t>
      </w:r>
      <w:proofErr w:type="gramEnd"/>
      <w:r w:rsidR="003917FF" w:rsidRPr="00380E43">
        <w:rPr>
          <w:rFonts w:ascii="Arial" w:hAnsi="Arial" w:cs="Arial"/>
          <w:sz w:val="20"/>
          <w:szCs w:val="20"/>
        </w:rPr>
        <w:t xml:space="preserve"> avoid double barring. </w:t>
      </w:r>
      <w:r w:rsidR="003917FF" w:rsidRPr="00903AFC">
        <w:rPr>
          <w:rFonts w:ascii="Arial" w:hAnsi="Arial" w:cs="Arial"/>
          <w:sz w:val="20"/>
          <w:szCs w:val="20"/>
        </w:rPr>
        <w:t xml:space="preserve">To achieve this, NAS can indicate to AS to skip the access control check for an access attempt by omitting the Access Category and Access Identity in step 1 and only provide the establishment cause. However, since the network is not aware that access control is to be skipped, the connection setup/resume request </w:t>
      </w:r>
      <w:r w:rsidR="00EA66BF" w:rsidRPr="00903AFC">
        <w:rPr>
          <w:rFonts w:ascii="Arial" w:hAnsi="Arial" w:cs="Arial"/>
          <w:sz w:val="20"/>
          <w:szCs w:val="20"/>
        </w:rPr>
        <w:t>may still be rejected by the network. This will cause AS to indicate to NAS that the access attempt was barred which NAS is not expecting. To handle this, some changes might be required on NAS layer also for this solution.</w:t>
      </w:r>
    </w:p>
    <w:p w14:paraId="2925C219" w14:textId="6D04AEC4" w:rsidR="002D7C93" w:rsidRPr="00380E43" w:rsidRDefault="00132026" w:rsidP="004A1618">
      <w:pPr>
        <w:rPr>
          <w:rFonts w:ascii="Arial" w:hAnsi="Arial" w:cs="Arial"/>
          <w:sz w:val="20"/>
          <w:szCs w:val="20"/>
        </w:rPr>
      </w:pPr>
      <w:r w:rsidRPr="00380E43">
        <w:rPr>
          <w:rFonts w:ascii="Arial" w:hAnsi="Arial" w:cs="Arial"/>
          <w:sz w:val="20"/>
          <w:szCs w:val="20"/>
        </w:rPr>
        <w:t xml:space="preserve">Another issue that needs to be addressed is </w:t>
      </w:r>
      <w:r w:rsidR="00E616D8" w:rsidRPr="00380E43">
        <w:rPr>
          <w:rFonts w:ascii="Arial" w:hAnsi="Arial" w:cs="Arial"/>
          <w:sz w:val="20"/>
          <w:szCs w:val="20"/>
        </w:rPr>
        <w:t xml:space="preserve">how to handle the case when the UE is rejected using </w:t>
      </w:r>
      <w:r w:rsidRPr="00380E43">
        <w:rPr>
          <w:rFonts w:ascii="Arial" w:hAnsi="Arial" w:cs="Arial"/>
          <w:sz w:val="20"/>
          <w:szCs w:val="20"/>
        </w:rPr>
        <w:t xml:space="preserve">RRC release </w:t>
      </w:r>
      <w:r w:rsidR="00E616D8" w:rsidRPr="00380E43">
        <w:rPr>
          <w:rFonts w:ascii="Arial" w:hAnsi="Arial" w:cs="Arial"/>
          <w:sz w:val="20"/>
          <w:szCs w:val="20"/>
        </w:rPr>
        <w:t xml:space="preserve">with </w:t>
      </w:r>
      <w:r w:rsidRPr="00380E43">
        <w:rPr>
          <w:rFonts w:ascii="Arial" w:hAnsi="Arial" w:cs="Arial"/>
          <w:sz w:val="20"/>
          <w:szCs w:val="20"/>
        </w:rPr>
        <w:t>wait timer. Recall that RRC release with timer was introduced to handle AMF overload and is primarily intended for UEs starting from RRC_IDLE mode</w:t>
      </w:r>
      <w:r>
        <w:rPr>
          <w:rStyle w:val="FootnoteReference"/>
          <w:rFonts w:ascii="Arial" w:hAnsi="Arial" w:cs="Arial"/>
          <w:szCs w:val="20"/>
        </w:rPr>
        <w:footnoteReference w:id="2"/>
      </w:r>
      <w:r w:rsidRPr="00380E43">
        <w:rPr>
          <w:rFonts w:ascii="Arial" w:hAnsi="Arial" w:cs="Arial"/>
          <w:sz w:val="20"/>
          <w:szCs w:val="20"/>
        </w:rPr>
        <w:t>. To handle this case the simplest solution seems to be omit the wait timer i</w:t>
      </w:r>
      <w:r w:rsidR="00E616D8" w:rsidRPr="00380E43">
        <w:rPr>
          <w:rFonts w:ascii="Arial" w:hAnsi="Arial" w:cs="Arial"/>
          <w:sz w:val="20"/>
          <w:szCs w:val="20"/>
        </w:rPr>
        <w:t xml:space="preserve">ndication from AS to NAS and rely on that NAS re-starts the NAS procedure. This is possible </w:t>
      </w:r>
      <w:r w:rsidR="00890DC6" w:rsidRPr="00380E43">
        <w:rPr>
          <w:rFonts w:ascii="Arial" w:hAnsi="Arial" w:cs="Arial"/>
          <w:sz w:val="20"/>
          <w:szCs w:val="20"/>
        </w:rPr>
        <w:t>since</w:t>
      </w:r>
      <w:r w:rsidR="00E616D8" w:rsidRPr="00380E43">
        <w:rPr>
          <w:rFonts w:ascii="Arial" w:hAnsi="Arial" w:cs="Arial"/>
          <w:sz w:val="20"/>
          <w:szCs w:val="20"/>
        </w:rPr>
        <w:t xml:space="preserve"> NAS procedure</w:t>
      </w:r>
      <w:r w:rsidR="00890DC6" w:rsidRPr="00380E43">
        <w:rPr>
          <w:rFonts w:ascii="Arial" w:hAnsi="Arial" w:cs="Arial"/>
          <w:sz w:val="20"/>
          <w:szCs w:val="20"/>
        </w:rPr>
        <w:t>s which have not completed will typically be re-started if the RRC connection is released. When the NAS procedure is re-started the access</w:t>
      </w:r>
      <w:r w:rsidR="007F5CE9" w:rsidRPr="00380E43">
        <w:rPr>
          <w:rFonts w:ascii="Arial" w:hAnsi="Arial" w:cs="Arial"/>
          <w:sz w:val="20"/>
          <w:szCs w:val="20"/>
        </w:rPr>
        <w:t xml:space="preserve"> barring check will fail (since the</w:t>
      </w:r>
      <w:r w:rsidR="00890DC6" w:rsidRPr="00380E43">
        <w:rPr>
          <w:rFonts w:ascii="Arial" w:hAnsi="Arial" w:cs="Arial"/>
          <w:sz w:val="20"/>
          <w:szCs w:val="20"/>
        </w:rPr>
        <w:t xml:space="preserve"> wait timer is running) and it will be re-started once again when the wait timer expires </w:t>
      </w:r>
      <w:r w:rsidR="007F5CE9" w:rsidRPr="00380E43">
        <w:rPr>
          <w:rFonts w:ascii="Arial" w:hAnsi="Arial" w:cs="Arial"/>
          <w:sz w:val="20"/>
          <w:szCs w:val="20"/>
        </w:rPr>
        <w:t>when</w:t>
      </w:r>
      <w:r w:rsidR="00890DC6" w:rsidRPr="00380E43">
        <w:rPr>
          <w:rFonts w:ascii="Arial" w:hAnsi="Arial" w:cs="Arial"/>
          <w:sz w:val="20"/>
          <w:szCs w:val="20"/>
        </w:rPr>
        <w:t xml:space="preserve"> NAS receives the barring alleviation indication. However, </w:t>
      </w:r>
      <w:r w:rsidR="002D7C93" w:rsidRPr="00380E43">
        <w:rPr>
          <w:rFonts w:ascii="Arial" w:hAnsi="Arial" w:cs="Arial"/>
          <w:sz w:val="20"/>
          <w:szCs w:val="20"/>
        </w:rPr>
        <w:t>as</w:t>
      </w:r>
      <w:r w:rsidR="00890DC6" w:rsidRPr="00380E43">
        <w:rPr>
          <w:rFonts w:ascii="Arial" w:hAnsi="Arial" w:cs="Arial"/>
          <w:sz w:val="20"/>
          <w:szCs w:val="20"/>
        </w:rPr>
        <w:t xml:space="preserve"> in the NAS registration example in section </w:t>
      </w:r>
      <w:r w:rsidR="009B1421">
        <w:rPr>
          <w:rFonts w:ascii="Arial" w:hAnsi="Arial" w:cs="Arial"/>
          <w:sz w:val="20"/>
          <w:szCs w:val="20"/>
        </w:rPr>
        <w:t>2</w:t>
      </w:r>
      <w:r w:rsidR="00890DC6" w:rsidRPr="00380E43">
        <w:rPr>
          <w:rFonts w:ascii="Arial" w:hAnsi="Arial" w:cs="Arial"/>
          <w:sz w:val="20"/>
          <w:szCs w:val="20"/>
        </w:rPr>
        <w:t xml:space="preserve">, it may be that NAS procedure is not re-started immediately when the RRC connection is released but </w:t>
      </w:r>
      <w:r w:rsidR="002D7C93" w:rsidRPr="00380E43">
        <w:rPr>
          <w:rFonts w:ascii="Arial" w:hAnsi="Arial" w:cs="Arial"/>
          <w:sz w:val="20"/>
          <w:szCs w:val="20"/>
        </w:rPr>
        <w:t xml:space="preserve">only after a </w:t>
      </w:r>
      <w:r w:rsidR="007F5CE9" w:rsidRPr="00380E43">
        <w:rPr>
          <w:rFonts w:ascii="Arial" w:hAnsi="Arial" w:cs="Arial"/>
          <w:sz w:val="20"/>
          <w:szCs w:val="20"/>
        </w:rPr>
        <w:t>specific</w:t>
      </w:r>
      <w:r w:rsidR="002D7C93" w:rsidRPr="00380E43">
        <w:rPr>
          <w:rFonts w:ascii="Arial" w:hAnsi="Arial" w:cs="Arial"/>
          <w:sz w:val="20"/>
          <w:szCs w:val="20"/>
        </w:rPr>
        <w:t xml:space="preserve"> NAS timer expires (e.g. T3511 in the case of </w:t>
      </w:r>
      <w:r w:rsidR="007F5CE9" w:rsidRPr="00380E43">
        <w:rPr>
          <w:rFonts w:ascii="Arial" w:hAnsi="Arial" w:cs="Arial"/>
          <w:sz w:val="20"/>
          <w:szCs w:val="20"/>
        </w:rPr>
        <w:t xml:space="preserve">NAS </w:t>
      </w:r>
      <w:r w:rsidR="002D7C93" w:rsidRPr="00380E43">
        <w:rPr>
          <w:rFonts w:ascii="Arial" w:hAnsi="Arial" w:cs="Arial"/>
          <w:sz w:val="20"/>
          <w:szCs w:val="20"/>
        </w:rPr>
        <w:t>registration). Thus,</w:t>
      </w:r>
      <w:r w:rsidR="007F5CE9" w:rsidRPr="00380E43">
        <w:rPr>
          <w:rFonts w:ascii="Arial" w:hAnsi="Arial" w:cs="Arial"/>
          <w:sz w:val="20"/>
          <w:szCs w:val="20"/>
        </w:rPr>
        <w:t xml:space="preserve"> if the NAS timer is longer than the wait timer, the UE may end up waiting longer than necessary before it tries again. </w:t>
      </w:r>
      <w:r w:rsidR="001E1B39">
        <w:rPr>
          <w:rFonts w:ascii="Arial" w:hAnsi="Arial" w:cs="Arial"/>
          <w:sz w:val="20"/>
          <w:szCs w:val="20"/>
        </w:rPr>
        <w:fldChar w:fldCharType="begin"/>
      </w:r>
      <w:r w:rsidR="001E1B39" w:rsidRPr="00380E43">
        <w:rPr>
          <w:rFonts w:ascii="Arial" w:hAnsi="Arial" w:cs="Arial"/>
          <w:sz w:val="20"/>
          <w:szCs w:val="20"/>
        </w:rPr>
        <w:instrText xml:space="preserve"> REF _Ref535407242 \h </w:instrText>
      </w:r>
      <w:r w:rsidR="001E1B39">
        <w:rPr>
          <w:rFonts w:ascii="Arial" w:hAnsi="Arial" w:cs="Arial"/>
          <w:sz w:val="20"/>
          <w:szCs w:val="20"/>
        </w:rPr>
      </w:r>
      <w:r w:rsidR="00BD5EC1">
        <w:rPr>
          <w:rFonts w:ascii="Arial" w:hAnsi="Arial" w:cs="Arial"/>
          <w:sz w:val="20"/>
          <w:szCs w:val="20"/>
        </w:rPr>
        <w:instrText xml:space="preserve"> \* MERGEFORMAT </w:instrText>
      </w:r>
      <w:r w:rsidR="001E1B39">
        <w:rPr>
          <w:rFonts w:ascii="Arial" w:hAnsi="Arial" w:cs="Arial"/>
          <w:sz w:val="20"/>
          <w:szCs w:val="20"/>
        </w:rPr>
        <w:fldChar w:fldCharType="separate"/>
      </w:r>
      <w:r w:rsidR="001E1B39" w:rsidRPr="00BD5EC1">
        <w:rPr>
          <w:rFonts w:ascii="Arial" w:hAnsi="Arial" w:cs="Arial"/>
          <w:sz w:val="20"/>
          <w:szCs w:val="20"/>
        </w:rPr>
        <w:t>Figure 3</w:t>
      </w:r>
      <w:r w:rsidR="001E1B39">
        <w:rPr>
          <w:rFonts w:ascii="Arial" w:hAnsi="Arial" w:cs="Arial"/>
          <w:sz w:val="20"/>
          <w:szCs w:val="20"/>
        </w:rPr>
        <w:fldChar w:fldCharType="end"/>
      </w:r>
      <w:r w:rsidR="001E1B39" w:rsidRPr="00380E43">
        <w:rPr>
          <w:rFonts w:ascii="Arial" w:hAnsi="Arial" w:cs="Arial"/>
          <w:sz w:val="20"/>
          <w:szCs w:val="20"/>
        </w:rPr>
        <w:t xml:space="preserve"> </w:t>
      </w:r>
      <w:r w:rsidR="002D7C93" w:rsidRPr="00380E43">
        <w:rPr>
          <w:rFonts w:ascii="Arial" w:hAnsi="Arial" w:cs="Arial"/>
          <w:sz w:val="20"/>
          <w:szCs w:val="20"/>
        </w:rPr>
        <w:t>shows the AS-NAS interaction for solution #2 in</w:t>
      </w:r>
      <w:r w:rsidR="007F5CE9" w:rsidRPr="00380E43">
        <w:rPr>
          <w:rFonts w:ascii="Arial" w:hAnsi="Arial" w:cs="Arial"/>
          <w:sz w:val="20"/>
          <w:szCs w:val="20"/>
        </w:rPr>
        <w:t xml:space="preserve"> the </w:t>
      </w:r>
      <w:r w:rsidR="002D7C93" w:rsidRPr="00380E43">
        <w:rPr>
          <w:rFonts w:ascii="Arial" w:hAnsi="Arial" w:cs="Arial"/>
          <w:sz w:val="20"/>
          <w:szCs w:val="20"/>
        </w:rPr>
        <w:t>release with wait timer case.</w:t>
      </w:r>
    </w:p>
    <w:p w14:paraId="200DAC69" w14:textId="77777777" w:rsidR="006B479C" w:rsidRDefault="00F54E1D" w:rsidP="006B479C">
      <w:pPr>
        <w:keepNext/>
      </w:pPr>
      <w:r w:rsidRPr="009E58D2">
        <w:rPr>
          <w:rFonts w:ascii="Arial" w:hAnsi="Arial" w:cs="Arial"/>
          <w:sz w:val="20"/>
          <w:szCs w:val="20"/>
        </w:rPr>
        <w:object w:dxaOrig="13450" w:dyaOrig="4970" w14:anchorId="2DE558F2">
          <v:shape id="_x0000_i1027" type="#_x0000_t75" style="width:481.5pt;height:177.95pt" o:ole="">
            <v:imagedata r:id="rId17" o:title=""/>
          </v:shape>
          <o:OLEObject Type="Embed" ProgID="Mscgen.Chart" ShapeID="_x0000_i1027" DrawAspect="Content" ObjectID="_1611659238" r:id="rId18"/>
        </w:object>
      </w:r>
    </w:p>
    <w:p w14:paraId="4CC13408" w14:textId="36FC748B" w:rsidR="002D7C93" w:rsidRPr="00903AFC" w:rsidRDefault="006B479C" w:rsidP="006B479C">
      <w:pPr>
        <w:pStyle w:val="Caption"/>
        <w:jc w:val="center"/>
        <w:rPr>
          <w:rFonts w:ascii="Arial" w:hAnsi="Arial" w:cs="Arial"/>
          <w:sz w:val="20"/>
          <w:szCs w:val="20"/>
        </w:rPr>
      </w:pPr>
      <w:bookmarkStart w:id="14" w:name="_Ref535407242"/>
      <w:r w:rsidRPr="00903AFC">
        <w:t xml:space="preserve">Figure </w:t>
      </w:r>
      <w:r w:rsidR="00217B00">
        <w:rPr>
          <w:noProof/>
        </w:rPr>
        <w:fldChar w:fldCharType="begin"/>
      </w:r>
      <w:r w:rsidR="00217B00" w:rsidRPr="00903AFC">
        <w:rPr>
          <w:noProof/>
        </w:rPr>
        <w:instrText xml:space="preserve"> SEQ Figure \* ARABIC </w:instrText>
      </w:r>
      <w:r w:rsidR="00217B00">
        <w:rPr>
          <w:noProof/>
        </w:rPr>
        <w:fldChar w:fldCharType="separate"/>
      </w:r>
      <w:r w:rsidRPr="00903AFC">
        <w:rPr>
          <w:noProof/>
        </w:rPr>
        <w:t>3</w:t>
      </w:r>
      <w:r w:rsidR="00217B00">
        <w:rPr>
          <w:noProof/>
        </w:rPr>
        <w:fldChar w:fldCharType="end"/>
      </w:r>
      <w:bookmarkEnd w:id="14"/>
      <w:r w:rsidRPr="00903AFC">
        <w:t xml:space="preserve"> AS-NAS interaction for RRC release with wait timer for solution #2</w:t>
      </w:r>
    </w:p>
    <w:bookmarkEnd w:id="3"/>
    <w:bookmarkEnd w:id="12"/>
    <w:p w14:paraId="1FEFC24F" w14:textId="13576598" w:rsidR="008728EE" w:rsidRPr="008728EE" w:rsidRDefault="00C01F33" w:rsidP="008728EE">
      <w:pPr>
        <w:pStyle w:val="Heading1"/>
      </w:pPr>
      <w:r w:rsidRPr="00CE0424">
        <w:t>Conclusion</w:t>
      </w:r>
    </w:p>
    <w:p w14:paraId="19E1D60C" w14:textId="259DF5E0" w:rsidR="008E065E" w:rsidRPr="00903AFC" w:rsidRDefault="0046124C" w:rsidP="008E065E">
      <w:pPr>
        <w:pStyle w:val="BodyText"/>
        <w:rPr>
          <w:b/>
          <w:bCs/>
        </w:rPr>
      </w:pPr>
      <w:r w:rsidRPr="00903AFC">
        <w:t xml:space="preserve">In this contribution we discussed the AS-NAS interaction </w:t>
      </w:r>
      <w:r w:rsidR="00236E23" w:rsidRPr="00903AFC">
        <w:t>for the</w:t>
      </w:r>
      <w:r w:rsidRPr="00903AFC">
        <w:t xml:space="preserve"> wait timer (T302). </w:t>
      </w:r>
      <w:r w:rsidR="008E065E" w:rsidRPr="00903AFC">
        <w:t xml:space="preserve">In </w:t>
      </w:r>
      <w:r w:rsidR="00236E23" w:rsidRPr="00903AFC">
        <w:t>section 2 some potential issues with the approach described in the LS from CT1 were identified:</w:t>
      </w:r>
      <w:r w:rsidR="00C93814" w:rsidRPr="00903AFC">
        <w:rPr>
          <w:b/>
          <w:bCs/>
        </w:rPr>
        <w:t xml:space="preserve"> </w:t>
      </w:r>
    </w:p>
    <w:p w14:paraId="021CC828" w14:textId="6E2BBB64" w:rsidR="00D26F30" w:rsidRDefault="006F65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1046177" w:history="1">
        <w:r w:rsidR="00D26F30" w:rsidRPr="00B22AAA">
          <w:rPr>
            <w:rStyle w:val="Hyperlink"/>
            <w:noProof/>
          </w:rPr>
          <w:t>Observation 1</w:t>
        </w:r>
        <w:r w:rsidR="00D26F30">
          <w:rPr>
            <w:rFonts w:asciiTheme="minorHAnsi" w:eastAsiaTheme="minorEastAsia" w:hAnsiTheme="minorHAnsi"/>
            <w:b w:val="0"/>
            <w:noProof/>
            <w:lang w:eastAsia="en-US"/>
          </w:rPr>
          <w:tab/>
        </w:r>
        <w:r w:rsidR="00D26F30" w:rsidRPr="00B22AAA">
          <w:rPr>
            <w:rStyle w:val="Hyperlink"/>
            <w:noProof/>
          </w:rPr>
          <w:t>Adopting the solution in the CT1 LS implies a UE in RRC_INACTIVE will transition RRC_IDLE and trigger NAS recovery in case of RRC reject since NAS will not be able to distinguish the reject case from other types of failures (e.g. T319 expiry).</w:t>
        </w:r>
      </w:hyperlink>
    </w:p>
    <w:p w14:paraId="2537561D" w14:textId="66CE581E" w:rsidR="00D26F30" w:rsidRDefault="00D26F30">
      <w:pPr>
        <w:pStyle w:val="TableofFigures"/>
        <w:tabs>
          <w:tab w:val="right" w:leader="dot" w:pos="9629"/>
        </w:tabs>
        <w:rPr>
          <w:rFonts w:asciiTheme="minorHAnsi" w:eastAsiaTheme="minorEastAsia" w:hAnsiTheme="minorHAnsi"/>
          <w:b w:val="0"/>
          <w:noProof/>
          <w:lang w:eastAsia="en-US"/>
        </w:rPr>
      </w:pPr>
      <w:hyperlink w:anchor="_Toc1046178" w:history="1">
        <w:r w:rsidRPr="00B22AAA">
          <w:rPr>
            <w:rStyle w:val="Hyperlink"/>
            <w:noProof/>
          </w:rPr>
          <w:t>Observation 2</w:t>
        </w:r>
        <w:r>
          <w:rPr>
            <w:rFonts w:asciiTheme="minorHAnsi" w:eastAsiaTheme="minorEastAsia" w:hAnsiTheme="minorHAnsi"/>
            <w:b w:val="0"/>
            <w:noProof/>
            <w:lang w:eastAsia="en-US"/>
          </w:rPr>
          <w:tab/>
        </w:r>
        <w:r w:rsidRPr="00B22AAA">
          <w:rPr>
            <w:rStyle w:val="Hyperlink"/>
            <w:noProof/>
          </w:rPr>
          <w:t>Adopting the solution in CT1 LS implies an access attempt may not be re-started when the wait timer expires since NAS is not aware that wait timer is running in the AS layer and is not expecting to receive any indication when the wait timer expires.</w:t>
        </w:r>
      </w:hyperlink>
    </w:p>
    <w:p w14:paraId="56EF5720" w14:textId="3F411DA1" w:rsidR="00D26F30" w:rsidRDefault="00D26F30">
      <w:pPr>
        <w:pStyle w:val="TableofFigures"/>
        <w:tabs>
          <w:tab w:val="right" w:leader="dot" w:pos="9629"/>
        </w:tabs>
        <w:rPr>
          <w:rFonts w:asciiTheme="minorHAnsi" w:eastAsiaTheme="minorEastAsia" w:hAnsiTheme="minorHAnsi"/>
          <w:b w:val="0"/>
          <w:noProof/>
          <w:lang w:eastAsia="en-US"/>
        </w:rPr>
      </w:pPr>
      <w:hyperlink w:anchor="_Toc1046179" w:history="1">
        <w:r w:rsidRPr="00B22AAA">
          <w:rPr>
            <w:rStyle w:val="Hyperlink"/>
            <w:noProof/>
          </w:rPr>
          <w:t>Observation 3</w:t>
        </w:r>
        <w:r>
          <w:rPr>
            <w:rFonts w:asciiTheme="minorHAnsi" w:eastAsiaTheme="minorEastAsia" w:hAnsiTheme="minorHAnsi"/>
            <w:b w:val="0"/>
            <w:noProof/>
            <w:lang w:eastAsia="en-US"/>
          </w:rPr>
          <w:tab/>
        </w:r>
        <w:r w:rsidRPr="00B22AAA">
          <w:rPr>
            <w:rStyle w:val="Hyperlink"/>
            <w:noProof/>
          </w:rPr>
          <w:t>It seems CT1 were not aware that RRC release with wait timer is also supported when writing the LS.</w:t>
        </w:r>
      </w:hyperlink>
    </w:p>
    <w:p w14:paraId="423ED068" w14:textId="1BA0C7C6" w:rsidR="00236E23" w:rsidRPr="00903AFC" w:rsidRDefault="006F6582" w:rsidP="006E1C82">
      <w:pPr>
        <w:pStyle w:val="BodyText"/>
      </w:pPr>
      <w:r>
        <w:rPr>
          <w:b/>
          <w:bCs/>
        </w:rPr>
        <w:fldChar w:fldCharType="end"/>
      </w:r>
      <w:r w:rsidR="00236E23" w:rsidRPr="00903AFC">
        <w:t xml:space="preserve">In section 2 we described two alternative solutions to align the handling of the wait timer in the AS and NAS specifications. It is proposed to select one of these solutions and inform CT1 accordingly. </w:t>
      </w:r>
      <w:r w:rsidR="00602FEA" w:rsidRPr="00903AFC">
        <w:t xml:space="preserve">We have a slight preference for </w:t>
      </w:r>
      <w:r w:rsidR="003E29A0" w:rsidRPr="00903AFC">
        <w:t>solution #</w:t>
      </w:r>
      <w:r w:rsidR="00602FEA" w:rsidRPr="00903AFC">
        <w:t xml:space="preserve">1 </w:t>
      </w:r>
      <w:r w:rsidR="00A70114" w:rsidRPr="00903AFC">
        <w:t>since</w:t>
      </w:r>
      <w:r w:rsidR="00602FEA" w:rsidRPr="00903AFC">
        <w:t xml:space="preserve"> it</w:t>
      </w:r>
      <w:r w:rsidR="000954BE" w:rsidRPr="00903AFC">
        <w:t xml:space="preserve"> is</w:t>
      </w:r>
      <w:r w:rsidR="00602FEA" w:rsidRPr="00903AFC">
        <w:t xml:space="preserve"> simpler from a RAN2 point of view</w:t>
      </w:r>
      <w:r w:rsidR="008B21F5" w:rsidRPr="00903AFC">
        <w:t xml:space="preserve"> and</w:t>
      </w:r>
      <w:r w:rsidR="00573DB2" w:rsidRPr="00903AFC">
        <w:t xml:space="preserve"> </w:t>
      </w:r>
      <w:r w:rsidR="00715562" w:rsidRPr="00903AFC">
        <w:t xml:space="preserve">from a design perspective it seems better to </w:t>
      </w:r>
      <w:r w:rsidR="00FF3360" w:rsidRPr="00903AFC">
        <w:t xml:space="preserve">have </w:t>
      </w:r>
      <w:r w:rsidR="00660645" w:rsidRPr="00903AFC">
        <w:t xml:space="preserve">separate </w:t>
      </w:r>
      <w:r w:rsidR="00017101" w:rsidRPr="00903AFC">
        <w:t xml:space="preserve">indications for barring check failure and </w:t>
      </w:r>
      <w:r w:rsidR="00FF3360" w:rsidRPr="00903AFC">
        <w:t xml:space="preserve">reject/release with </w:t>
      </w:r>
      <w:r w:rsidR="00017101" w:rsidRPr="00903AFC">
        <w:t>wait timer</w:t>
      </w:r>
      <w:r w:rsidR="00234E04" w:rsidRPr="00903AFC">
        <w:t>.</w:t>
      </w:r>
    </w:p>
    <w:p w14:paraId="43DC0547" w14:textId="09F01B36" w:rsidR="004B1EB8" w:rsidRPr="00903AFC" w:rsidRDefault="004B1EB8" w:rsidP="004B1EB8">
      <w:pPr>
        <w:pStyle w:val="Proposal"/>
      </w:pPr>
      <w:r w:rsidRPr="00903AFC">
        <w:t xml:space="preserve">Select one </w:t>
      </w:r>
      <w:r w:rsidR="00B26932" w:rsidRPr="00903AFC">
        <w:t xml:space="preserve">of </w:t>
      </w:r>
      <w:r w:rsidRPr="00903AFC">
        <w:t>the following options to align the handling of the wait timer in AS and NAS specification:</w:t>
      </w:r>
      <w:r w:rsidRPr="00903AFC">
        <w:br/>
      </w:r>
      <w:r w:rsidRPr="00903AFC">
        <w:br/>
        <w:t>1) Update NAS specification to take wait timer indication into account</w:t>
      </w:r>
      <w:r w:rsidRPr="00903AFC">
        <w:br/>
      </w:r>
      <w:r w:rsidRPr="00903AFC">
        <w:br/>
        <w:t xml:space="preserve">2) Update RRC specification to make wait timer appear as </w:t>
      </w:r>
      <w:r w:rsidR="00F209D0" w:rsidRPr="00903AFC">
        <w:t xml:space="preserve">a </w:t>
      </w:r>
      <w:r w:rsidRPr="00903AFC">
        <w:t>regular barring check failure to NAS</w:t>
      </w:r>
    </w:p>
    <w:p w14:paraId="16F0E680" w14:textId="5127A362" w:rsidR="00311702" w:rsidRPr="00380E43" w:rsidRDefault="00B26932" w:rsidP="00512ACE">
      <w:pPr>
        <w:pStyle w:val="BodyText"/>
      </w:pPr>
      <w:r w:rsidRPr="00380E43">
        <w:t xml:space="preserve">A CR for solution #2 showing the required changes in 38.331 can be found in </w:t>
      </w:r>
      <w:r>
        <w:fldChar w:fldCharType="begin"/>
      </w:r>
      <w:r w:rsidRPr="00380E43">
        <w:instrText xml:space="preserve"> REF _Ref535390241 \r \h </w:instrText>
      </w:r>
      <w:r>
        <w:fldChar w:fldCharType="separate"/>
      </w:r>
      <w:r w:rsidRPr="00380E43">
        <w:t>[4]</w:t>
      </w:r>
      <w:r>
        <w:fldChar w:fldCharType="end"/>
      </w:r>
      <w:r w:rsidRPr="00380E43">
        <w:t>.</w:t>
      </w:r>
    </w:p>
    <w:p w14:paraId="27DA9E99" w14:textId="77777777" w:rsidR="00F507D1" w:rsidRPr="00CE0424" w:rsidRDefault="00F507D1" w:rsidP="00CE0424">
      <w:pPr>
        <w:pStyle w:val="Heading1"/>
      </w:pPr>
      <w:bookmarkStart w:id="15" w:name="_In-sequence_SDU_delivery"/>
      <w:bookmarkEnd w:id="15"/>
      <w:r w:rsidRPr="00CE0424">
        <w:t>References</w:t>
      </w:r>
    </w:p>
    <w:bookmarkStart w:id="16" w:name="_Ref521598882"/>
    <w:bookmarkStart w:id="17" w:name="_Ref174151459"/>
    <w:bookmarkStart w:id="18" w:name="_Ref189809556"/>
    <w:p w14:paraId="21AF6FAD" w14:textId="16C75D99" w:rsidR="009B626F" w:rsidRPr="00380E43" w:rsidRDefault="00030AAA" w:rsidP="00F23D11">
      <w:pPr>
        <w:pStyle w:val="Reference"/>
        <w:rPr>
          <w:sz w:val="20"/>
          <w:szCs w:val="20"/>
        </w:rPr>
      </w:pPr>
      <w:r>
        <w:rPr>
          <w:sz w:val="20"/>
          <w:szCs w:val="20"/>
        </w:rPr>
        <w:fldChar w:fldCharType="begin"/>
      </w:r>
      <w:r w:rsidRPr="00380E43">
        <w:rPr>
          <w:sz w:val="20"/>
          <w:szCs w:val="20"/>
        </w:rPr>
        <w:instrText xml:space="preserve"> HYPERLINK "http://www.3gpp.org/ftp/tsg_ct/WG1_mm-cc-sm_ex-CN1/TSGC1_113_WestPalmBeach/Docs/C1-188954.zip" </w:instrText>
      </w:r>
      <w:r>
        <w:rPr>
          <w:sz w:val="20"/>
          <w:szCs w:val="20"/>
        </w:rPr>
        <w:fldChar w:fldCharType="separate"/>
      </w:r>
      <w:r w:rsidR="00F23D11" w:rsidRPr="00380E43">
        <w:rPr>
          <w:rStyle w:val="Hyperlink"/>
          <w:sz w:val="20"/>
          <w:szCs w:val="20"/>
        </w:rPr>
        <w:t>C1-188954</w:t>
      </w:r>
      <w:r>
        <w:rPr>
          <w:sz w:val="20"/>
          <w:szCs w:val="20"/>
        </w:rPr>
        <w:fldChar w:fldCharType="end"/>
      </w:r>
      <w:r w:rsidR="00F23D11" w:rsidRPr="00380E43">
        <w:rPr>
          <w:sz w:val="20"/>
          <w:szCs w:val="20"/>
        </w:rPr>
        <w:t>, LS on barred access due to rejection from NG-RAN</w:t>
      </w:r>
    </w:p>
    <w:p w14:paraId="7D9AFCEC" w14:textId="269F255F" w:rsidR="009B626F" w:rsidRPr="00903AFC" w:rsidRDefault="00DB79CA" w:rsidP="00030AAA">
      <w:pPr>
        <w:pStyle w:val="Reference"/>
      </w:pPr>
      <w:hyperlink r:id="rId19" w:history="1">
        <w:r w:rsidR="00030AAA" w:rsidRPr="00903AFC">
          <w:rPr>
            <w:rStyle w:val="Hyperlink"/>
            <w:sz w:val="20"/>
            <w:szCs w:val="20"/>
          </w:rPr>
          <w:t>C1-188496</w:t>
        </w:r>
      </w:hyperlink>
      <w:r w:rsidR="00030AAA" w:rsidRPr="00903AFC">
        <w:t xml:space="preserve">, </w:t>
      </w:r>
      <w:r w:rsidR="00030AAA" w:rsidRPr="00903AFC">
        <w:rPr>
          <w:sz w:val="20"/>
          <w:szCs w:val="20"/>
        </w:rPr>
        <w:t>Handling of network rejection in the UE NAS layer, Nokia, CT1#113</w:t>
      </w:r>
    </w:p>
    <w:bookmarkEnd w:id="16"/>
    <w:bookmarkEnd w:id="17"/>
    <w:bookmarkEnd w:id="18"/>
    <w:p w14:paraId="7901061D" w14:textId="6D34F2A9" w:rsidR="007D2A02" w:rsidRPr="00380E43" w:rsidRDefault="00030AAA" w:rsidP="00030AAA">
      <w:pPr>
        <w:pStyle w:val="Reference"/>
        <w:rPr>
          <w:sz w:val="20"/>
          <w:szCs w:val="20"/>
        </w:rPr>
      </w:pPr>
      <w:r>
        <w:rPr>
          <w:sz w:val="20"/>
          <w:szCs w:val="20"/>
        </w:rPr>
        <w:lastRenderedPageBreak/>
        <w:fldChar w:fldCharType="begin"/>
      </w:r>
      <w:r w:rsidRPr="00380E43">
        <w:rPr>
          <w:sz w:val="20"/>
          <w:szCs w:val="20"/>
        </w:rPr>
        <w:instrText xml:space="preserve"> HYPERLINK "http://www.3gpp.org/ftp/TSG_RAN/WG2_RL2/TSGR2_103bis/Docs/R2-1816031.zip" </w:instrText>
      </w:r>
      <w:r>
        <w:rPr>
          <w:sz w:val="20"/>
          <w:szCs w:val="20"/>
        </w:rPr>
        <w:fldChar w:fldCharType="separate"/>
      </w:r>
      <w:r w:rsidRPr="00380E43">
        <w:rPr>
          <w:rStyle w:val="Hyperlink"/>
          <w:sz w:val="20"/>
          <w:szCs w:val="20"/>
        </w:rPr>
        <w:t>R2-1816031</w:t>
      </w:r>
      <w:r>
        <w:rPr>
          <w:sz w:val="20"/>
          <w:szCs w:val="20"/>
        </w:rPr>
        <w:fldChar w:fldCharType="end"/>
      </w:r>
      <w:r w:rsidRPr="00380E43">
        <w:rPr>
          <w:sz w:val="20"/>
          <w:szCs w:val="20"/>
        </w:rPr>
        <w:t>, LS on Resume failure in RRC_INACTIVE</w:t>
      </w:r>
    </w:p>
    <w:p w14:paraId="1BDC7329" w14:textId="4484A1DF" w:rsidR="004B1EB8" w:rsidRPr="00903AFC" w:rsidRDefault="00DB79CA" w:rsidP="009926D1">
      <w:pPr>
        <w:pStyle w:val="Reference"/>
        <w:rPr>
          <w:sz w:val="20"/>
          <w:szCs w:val="20"/>
        </w:rPr>
      </w:pPr>
      <w:hyperlink r:id="rId20" w:history="1">
        <w:r w:rsidR="00030AAA" w:rsidRPr="00DB79CA">
          <w:rPr>
            <w:rStyle w:val="Hyperlink"/>
            <w:sz w:val="20"/>
            <w:szCs w:val="20"/>
          </w:rPr>
          <w:t>R2-1</w:t>
        </w:r>
        <w:r w:rsidRPr="00DB79CA">
          <w:rPr>
            <w:rStyle w:val="Hyperlink"/>
            <w:sz w:val="20"/>
            <w:szCs w:val="20"/>
          </w:rPr>
          <w:t>900411</w:t>
        </w:r>
      </w:hyperlink>
      <w:r w:rsidR="00030AAA" w:rsidRPr="00903AFC">
        <w:rPr>
          <w:sz w:val="20"/>
          <w:szCs w:val="20"/>
        </w:rPr>
        <w:t xml:space="preserve">, </w:t>
      </w:r>
      <w:r w:rsidR="00187379" w:rsidRPr="00903AFC">
        <w:rPr>
          <w:sz w:val="20"/>
          <w:szCs w:val="20"/>
        </w:rPr>
        <w:t>CR to 38.331 AS-NAS inter</w:t>
      </w:r>
      <w:bookmarkStart w:id="19" w:name="_GoBack"/>
      <w:bookmarkEnd w:id="19"/>
      <w:r w:rsidR="00187379" w:rsidRPr="00903AFC">
        <w:rPr>
          <w:sz w:val="20"/>
          <w:szCs w:val="20"/>
        </w:rPr>
        <w:t>action for wait timer (T302), Ericsson</w:t>
      </w:r>
    </w:p>
    <w:sectPr w:rsidR="004B1EB8" w:rsidRPr="00903AFC" w:rsidSect="00C473A5">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418F7" w14:textId="77777777" w:rsidR="00B74631" w:rsidRDefault="00B74631">
      <w:r>
        <w:separator/>
      </w:r>
    </w:p>
  </w:endnote>
  <w:endnote w:type="continuationSeparator" w:id="0">
    <w:p w14:paraId="0FB6C31B" w14:textId="77777777" w:rsidR="00B74631" w:rsidRDefault="00B74631">
      <w:r>
        <w:continuationSeparator/>
      </w:r>
    </w:p>
  </w:endnote>
  <w:endnote w:type="continuationNotice" w:id="1">
    <w:p w14:paraId="2CAFCF32" w14:textId="77777777" w:rsidR="00B74631" w:rsidRDefault="00B746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3D0A3" w14:textId="77777777" w:rsidR="002C6B9D" w:rsidRDefault="002C6B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A04D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4330A" w14:textId="77777777" w:rsidR="002C6B9D" w:rsidRDefault="002C6B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EE055" w14:textId="77777777" w:rsidR="00B74631" w:rsidRDefault="00B74631">
      <w:r>
        <w:separator/>
      </w:r>
    </w:p>
  </w:footnote>
  <w:footnote w:type="continuationSeparator" w:id="0">
    <w:p w14:paraId="1322A87C" w14:textId="77777777" w:rsidR="00B74631" w:rsidRDefault="00B74631">
      <w:r>
        <w:continuationSeparator/>
      </w:r>
    </w:p>
  </w:footnote>
  <w:footnote w:type="continuationNotice" w:id="1">
    <w:p w14:paraId="0F044F80" w14:textId="77777777" w:rsidR="00B74631" w:rsidRDefault="00B74631"/>
  </w:footnote>
  <w:footnote w:id="2">
    <w:p w14:paraId="4C9FB8AD" w14:textId="2D3E3703" w:rsidR="00132026" w:rsidRPr="00903AFC" w:rsidRDefault="00132026">
      <w:pPr>
        <w:pStyle w:val="FootnoteText"/>
      </w:pPr>
      <w:r>
        <w:rPr>
          <w:rStyle w:val="FootnoteReference"/>
        </w:rPr>
        <w:footnoteRef/>
      </w:r>
      <w:r w:rsidRPr="00903AFC">
        <w:t xml:space="preserve"> For UEs </w:t>
      </w:r>
      <w:r w:rsidR="00E827D8">
        <w:t>starting from</w:t>
      </w:r>
      <w:r w:rsidRPr="00903AFC">
        <w:t xml:space="preserve"> RRC_INACTIVE the AMF </w:t>
      </w:r>
      <w:r w:rsidR="00213DAA" w:rsidRPr="00903AFC">
        <w:t xml:space="preserve">identity </w:t>
      </w:r>
      <w:r w:rsidRPr="00903AFC">
        <w:t xml:space="preserve">is known </w:t>
      </w:r>
      <w:r w:rsidR="004A6500">
        <w:t xml:space="preserve">after MSG3 when the UE context has been identified which means </w:t>
      </w:r>
      <w:r w:rsidR="00916791">
        <w:t xml:space="preserve">RRC reject can be sent in MSG4. </w:t>
      </w:r>
      <w:r w:rsidR="00213DAA" w:rsidRPr="00903AFC">
        <w:t xml:space="preserve">For UEs </w:t>
      </w:r>
      <w:r w:rsidR="00E827D8">
        <w:t>starting from</w:t>
      </w:r>
      <w:r w:rsidR="00213DAA" w:rsidRPr="00903AFC">
        <w:t xml:space="preserve"> RRC_IDLE on the other hand the network needs to wait for MSG5 before the AMF identity is known, which means </w:t>
      </w:r>
      <w:r w:rsidR="00775DCD">
        <w:t xml:space="preserve">the UE will </w:t>
      </w:r>
      <w:r w:rsidR="00956AC8">
        <w:t xml:space="preserve">have entered RRC_CONNECTED </w:t>
      </w:r>
      <w:r w:rsidR="00D460DD">
        <w:t>and it is too late to send RRC reject.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69EC"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2C705" w14:textId="77777777" w:rsidR="002C6B9D" w:rsidRDefault="002C6B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EF620" w14:textId="77777777" w:rsidR="002C6B9D" w:rsidRDefault="002C6B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CC3B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989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E3C3D"/>
    <w:multiLevelType w:val="hybridMultilevel"/>
    <w:tmpl w:val="584E28B2"/>
    <w:lvl w:ilvl="0" w:tplc="FA48353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DB762BD"/>
    <w:multiLevelType w:val="hybridMultilevel"/>
    <w:tmpl w:val="6924FDD2"/>
    <w:lvl w:ilvl="0" w:tplc="FA483534">
      <w:numFmt w:val="bullet"/>
      <w:lvlText w:val="-"/>
      <w:lvlJc w:val="left"/>
      <w:pPr>
        <w:ind w:left="450" w:hanging="360"/>
      </w:pPr>
      <w:rPr>
        <w:rFonts w:ascii="Calibri" w:eastAsiaTheme="minorHAnsi" w:hAnsi="Calibri" w:cstheme="minorBidi"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0214DB"/>
    <w:multiLevelType w:val="hybridMultilevel"/>
    <w:tmpl w:val="99B409DC"/>
    <w:lvl w:ilvl="0" w:tplc="FA48353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277709"/>
    <w:multiLevelType w:val="hybridMultilevel"/>
    <w:tmpl w:val="AF3AD6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C085932"/>
    <w:multiLevelType w:val="hybridMultilevel"/>
    <w:tmpl w:val="ACFA95BC"/>
    <w:lvl w:ilvl="0" w:tplc="D38C597E">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9F27B38"/>
    <w:multiLevelType w:val="hybridMultilevel"/>
    <w:tmpl w:val="E2F44F6C"/>
    <w:lvl w:ilvl="0" w:tplc="FA483534">
      <w:numFmt w:val="bullet"/>
      <w:lvlText w:val="-"/>
      <w:lvlJc w:val="left"/>
      <w:pPr>
        <w:ind w:left="765" w:hanging="360"/>
      </w:pPr>
      <w:rPr>
        <w:rFonts w:ascii="Calibri" w:eastAsiaTheme="minorHAnsi" w:hAnsi="Calibri" w:cstheme="minorBidi"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28" w15:restartNumberingAfterBreak="0">
    <w:nsid w:val="7FC20388"/>
    <w:multiLevelType w:val="hybridMultilevel"/>
    <w:tmpl w:val="8E2A676A"/>
    <w:lvl w:ilvl="0" w:tplc="FA483534">
      <w:numFmt w:val="bullet"/>
      <w:lvlText w:val="-"/>
      <w:lvlJc w:val="left"/>
      <w:pPr>
        <w:ind w:left="405" w:hanging="360"/>
      </w:pPr>
      <w:rPr>
        <w:rFonts w:ascii="Calibri" w:eastAsiaTheme="minorHAnsi" w:hAnsi="Calibri" w:cstheme="minorBidi"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num w:numId="1">
    <w:abstractNumId w:val="4"/>
  </w:num>
  <w:num w:numId="2">
    <w:abstractNumId w:val="19"/>
  </w:num>
  <w:num w:numId="3">
    <w:abstractNumId w:val="14"/>
  </w:num>
  <w:num w:numId="4">
    <w:abstractNumId w:val="15"/>
  </w:num>
  <w:num w:numId="5">
    <w:abstractNumId w:val="11"/>
  </w:num>
  <w:num w:numId="6">
    <w:abstractNumId w:val="18"/>
  </w:num>
  <w:num w:numId="7">
    <w:abstractNumId w:val="22"/>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8"/>
  </w:num>
  <w:num w:numId="18">
    <w:abstractNumId w:val="9"/>
  </w:num>
  <w:num w:numId="19">
    <w:abstractNumId w:val="6"/>
  </w:num>
  <w:num w:numId="20">
    <w:abstractNumId w:val="26"/>
  </w:num>
  <w:num w:numId="21">
    <w:abstractNumId w:val="13"/>
  </w:num>
  <w:num w:numId="22">
    <w:abstractNumId w:val="25"/>
  </w:num>
  <w:num w:numId="23">
    <w:abstractNumId w:val="28"/>
  </w:num>
  <w:num w:numId="24">
    <w:abstractNumId w:val="5"/>
  </w:num>
  <w:num w:numId="25">
    <w:abstractNumId w:val="7"/>
  </w:num>
  <w:num w:numId="26">
    <w:abstractNumId w:val="27"/>
  </w:num>
  <w:num w:numId="27">
    <w:abstractNumId w:val="3"/>
  </w:num>
  <w:num w:numId="28">
    <w:abstractNumId w:val="24"/>
  </w:num>
  <w:num w:numId="29">
    <w:abstractNumId w:val="17"/>
  </w:num>
  <w:num w:numId="3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A37"/>
    <w:rsid w:val="000006E1"/>
    <w:rsid w:val="00002A37"/>
    <w:rsid w:val="0000564C"/>
    <w:rsid w:val="00006446"/>
    <w:rsid w:val="00006896"/>
    <w:rsid w:val="00007CDC"/>
    <w:rsid w:val="00011B28"/>
    <w:rsid w:val="00015D15"/>
    <w:rsid w:val="00017101"/>
    <w:rsid w:val="0002564D"/>
    <w:rsid w:val="00025ECA"/>
    <w:rsid w:val="00030193"/>
    <w:rsid w:val="00030AAA"/>
    <w:rsid w:val="000325B8"/>
    <w:rsid w:val="00034C15"/>
    <w:rsid w:val="00036BA1"/>
    <w:rsid w:val="0003774A"/>
    <w:rsid w:val="000422E2"/>
    <w:rsid w:val="00042F22"/>
    <w:rsid w:val="000444EF"/>
    <w:rsid w:val="00052A07"/>
    <w:rsid w:val="000534E3"/>
    <w:rsid w:val="00055035"/>
    <w:rsid w:val="0005606A"/>
    <w:rsid w:val="00056668"/>
    <w:rsid w:val="000568B5"/>
    <w:rsid w:val="00056FB0"/>
    <w:rsid w:val="00057117"/>
    <w:rsid w:val="000616E7"/>
    <w:rsid w:val="00062C58"/>
    <w:rsid w:val="0006487E"/>
    <w:rsid w:val="00065E1A"/>
    <w:rsid w:val="00077E5F"/>
    <w:rsid w:val="00077F04"/>
    <w:rsid w:val="0008036A"/>
    <w:rsid w:val="00081AE6"/>
    <w:rsid w:val="00083E4F"/>
    <w:rsid w:val="000855EB"/>
    <w:rsid w:val="00085B52"/>
    <w:rsid w:val="000866F2"/>
    <w:rsid w:val="0009009F"/>
    <w:rsid w:val="00091557"/>
    <w:rsid w:val="000924C1"/>
    <w:rsid w:val="000924F0"/>
    <w:rsid w:val="00093474"/>
    <w:rsid w:val="0009510F"/>
    <w:rsid w:val="000954BE"/>
    <w:rsid w:val="000A1B7B"/>
    <w:rsid w:val="000A4A7F"/>
    <w:rsid w:val="000A56F2"/>
    <w:rsid w:val="000A7E08"/>
    <w:rsid w:val="000B2719"/>
    <w:rsid w:val="000B3A8F"/>
    <w:rsid w:val="000B4AB9"/>
    <w:rsid w:val="000B58C3"/>
    <w:rsid w:val="000B61E9"/>
    <w:rsid w:val="000C165A"/>
    <w:rsid w:val="000C2E19"/>
    <w:rsid w:val="000C7F8D"/>
    <w:rsid w:val="000D0D07"/>
    <w:rsid w:val="000D4797"/>
    <w:rsid w:val="000D6732"/>
    <w:rsid w:val="000E0527"/>
    <w:rsid w:val="000E1E92"/>
    <w:rsid w:val="000E7300"/>
    <w:rsid w:val="000F06D6"/>
    <w:rsid w:val="000F0EB1"/>
    <w:rsid w:val="000F1106"/>
    <w:rsid w:val="000F3BE9"/>
    <w:rsid w:val="000F3F6C"/>
    <w:rsid w:val="000F6DF3"/>
    <w:rsid w:val="001005FF"/>
    <w:rsid w:val="00102653"/>
    <w:rsid w:val="001062FB"/>
    <w:rsid w:val="001063E6"/>
    <w:rsid w:val="0011212D"/>
    <w:rsid w:val="00113CF4"/>
    <w:rsid w:val="001153EA"/>
    <w:rsid w:val="00115643"/>
    <w:rsid w:val="00116765"/>
    <w:rsid w:val="001219F5"/>
    <w:rsid w:val="00121A20"/>
    <w:rsid w:val="0012377F"/>
    <w:rsid w:val="00124314"/>
    <w:rsid w:val="00126B4A"/>
    <w:rsid w:val="00132026"/>
    <w:rsid w:val="00132FD0"/>
    <w:rsid w:val="001344C0"/>
    <w:rsid w:val="001346FA"/>
    <w:rsid w:val="00135252"/>
    <w:rsid w:val="00137AB5"/>
    <w:rsid w:val="00137F0B"/>
    <w:rsid w:val="00140E2E"/>
    <w:rsid w:val="00147468"/>
    <w:rsid w:val="00151E23"/>
    <w:rsid w:val="001526E0"/>
    <w:rsid w:val="001551B5"/>
    <w:rsid w:val="00155C71"/>
    <w:rsid w:val="001659C1"/>
    <w:rsid w:val="00173A8E"/>
    <w:rsid w:val="00173EB1"/>
    <w:rsid w:val="0017502C"/>
    <w:rsid w:val="001764AA"/>
    <w:rsid w:val="0018143F"/>
    <w:rsid w:val="00181FF8"/>
    <w:rsid w:val="0018519C"/>
    <w:rsid w:val="00187379"/>
    <w:rsid w:val="00190AC1"/>
    <w:rsid w:val="00191B6B"/>
    <w:rsid w:val="001927A2"/>
    <w:rsid w:val="0019341A"/>
    <w:rsid w:val="00196869"/>
    <w:rsid w:val="00197DF9"/>
    <w:rsid w:val="001A0496"/>
    <w:rsid w:val="001A1987"/>
    <w:rsid w:val="001A2564"/>
    <w:rsid w:val="001A6173"/>
    <w:rsid w:val="001A6CBA"/>
    <w:rsid w:val="001A79A0"/>
    <w:rsid w:val="001B0D97"/>
    <w:rsid w:val="001B19F2"/>
    <w:rsid w:val="001B4B32"/>
    <w:rsid w:val="001B5A5D"/>
    <w:rsid w:val="001B5CD7"/>
    <w:rsid w:val="001B7C98"/>
    <w:rsid w:val="001C1CE5"/>
    <w:rsid w:val="001C3D2A"/>
    <w:rsid w:val="001D4387"/>
    <w:rsid w:val="001D51BA"/>
    <w:rsid w:val="001D53E7"/>
    <w:rsid w:val="001D6342"/>
    <w:rsid w:val="001D6D53"/>
    <w:rsid w:val="001E1B39"/>
    <w:rsid w:val="001E58E2"/>
    <w:rsid w:val="001E7AED"/>
    <w:rsid w:val="001F3916"/>
    <w:rsid w:val="001F54C5"/>
    <w:rsid w:val="001F55E8"/>
    <w:rsid w:val="001F662C"/>
    <w:rsid w:val="001F7074"/>
    <w:rsid w:val="00200490"/>
    <w:rsid w:val="00201F3A"/>
    <w:rsid w:val="00203F96"/>
    <w:rsid w:val="0020554E"/>
    <w:rsid w:val="002069B2"/>
    <w:rsid w:val="00207FA3"/>
    <w:rsid w:val="00213DAA"/>
    <w:rsid w:val="00214DA8"/>
    <w:rsid w:val="00215423"/>
    <w:rsid w:val="002158FA"/>
    <w:rsid w:val="00216A6A"/>
    <w:rsid w:val="00217B00"/>
    <w:rsid w:val="00220600"/>
    <w:rsid w:val="002221CE"/>
    <w:rsid w:val="002224DB"/>
    <w:rsid w:val="00223FCB"/>
    <w:rsid w:val="00224D1B"/>
    <w:rsid w:val="002252C3"/>
    <w:rsid w:val="00225C54"/>
    <w:rsid w:val="00230765"/>
    <w:rsid w:val="00230D18"/>
    <w:rsid w:val="002319E4"/>
    <w:rsid w:val="00234E04"/>
    <w:rsid w:val="00235632"/>
    <w:rsid w:val="00235872"/>
    <w:rsid w:val="00235A25"/>
    <w:rsid w:val="00236E23"/>
    <w:rsid w:val="00241559"/>
    <w:rsid w:val="002435B3"/>
    <w:rsid w:val="002458EB"/>
    <w:rsid w:val="002500C8"/>
    <w:rsid w:val="0025100D"/>
    <w:rsid w:val="0025596C"/>
    <w:rsid w:val="00257543"/>
    <w:rsid w:val="00257BD8"/>
    <w:rsid w:val="002617E7"/>
    <w:rsid w:val="0026317B"/>
    <w:rsid w:val="00264133"/>
    <w:rsid w:val="00264228"/>
    <w:rsid w:val="00264334"/>
    <w:rsid w:val="0026473E"/>
    <w:rsid w:val="00266214"/>
    <w:rsid w:val="0026793D"/>
    <w:rsid w:val="00267C83"/>
    <w:rsid w:val="0027144F"/>
    <w:rsid w:val="00271813"/>
    <w:rsid w:val="00271F3A"/>
    <w:rsid w:val="00273278"/>
    <w:rsid w:val="002737F4"/>
    <w:rsid w:val="00274454"/>
    <w:rsid w:val="002755C2"/>
    <w:rsid w:val="002777B4"/>
    <w:rsid w:val="002805F5"/>
    <w:rsid w:val="00280751"/>
    <w:rsid w:val="0028083A"/>
    <w:rsid w:val="0028280A"/>
    <w:rsid w:val="00286ACD"/>
    <w:rsid w:val="00287838"/>
    <w:rsid w:val="002907B5"/>
    <w:rsid w:val="00291C15"/>
    <w:rsid w:val="00292EB7"/>
    <w:rsid w:val="002940A5"/>
    <w:rsid w:val="00296227"/>
    <w:rsid w:val="00296F44"/>
    <w:rsid w:val="0029777D"/>
    <w:rsid w:val="002A055E"/>
    <w:rsid w:val="002A0D14"/>
    <w:rsid w:val="002A0F9A"/>
    <w:rsid w:val="002A1D4E"/>
    <w:rsid w:val="002A2869"/>
    <w:rsid w:val="002B24D6"/>
    <w:rsid w:val="002C41E6"/>
    <w:rsid w:val="002C6B9D"/>
    <w:rsid w:val="002D071A"/>
    <w:rsid w:val="002D34B2"/>
    <w:rsid w:val="002D48B0"/>
    <w:rsid w:val="002D5B37"/>
    <w:rsid w:val="002D7637"/>
    <w:rsid w:val="002D7C93"/>
    <w:rsid w:val="002E17F2"/>
    <w:rsid w:val="002E25A5"/>
    <w:rsid w:val="002E59E4"/>
    <w:rsid w:val="002E7CAE"/>
    <w:rsid w:val="002F2771"/>
    <w:rsid w:val="002F37A9"/>
    <w:rsid w:val="00301CE6"/>
    <w:rsid w:val="0030256B"/>
    <w:rsid w:val="0030501F"/>
    <w:rsid w:val="00307BA1"/>
    <w:rsid w:val="00311702"/>
    <w:rsid w:val="00311E82"/>
    <w:rsid w:val="00313FD6"/>
    <w:rsid w:val="003143BD"/>
    <w:rsid w:val="00315363"/>
    <w:rsid w:val="00316F6F"/>
    <w:rsid w:val="003170BF"/>
    <w:rsid w:val="003203ED"/>
    <w:rsid w:val="00322C9F"/>
    <w:rsid w:val="00324D23"/>
    <w:rsid w:val="00331751"/>
    <w:rsid w:val="00331BEC"/>
    <w:rsid w:val="00334579"/>
    <w:rsid w:val="00335858"/>
    <w:rsid w:val="00335C1F"/>
    <w:rsid w:val="00336BDA"/>
    <w:rsid w:val="00336F6D"/>
    <w:rsid w:val="00342BD7"/>
    <w:rsid w:val="00344B79"/>
    <w:rsid w:val="00346DB5"/>
    <w:rsid w:val="003477B1"/>
    <w:rsid w:val="00351870"/>
    <w:rsid w:val="00352380"/>
    <w:rsid w:val="00357380"/>
    <w:rsid w:val="003602D9"/>
    <w:rsid w:val="003604CE"/>
    <w:rsid w:val="003701EE"/>
    <w:rsid w:val="00370E47"/>
    <w:rsid w:val="003741F6"/>
    <w:rsid w:val="003742AC"/>
    <w:rsid w:val="00377CE1"/>
    <w:rsid w:val="00380E43"/>
    <w:rsid w:val="0038424C"/>
    <w:rsid w:val="00384E76"/>
    <w:rsid w:val="00385BF0"/>
    <w:rsid w:val="003862BF"/>
    <w:rsid w:val="00390122"/>
    <w:rsid w:val="003917FF"/>
    <w:rsid w:val="003939FF"/>
    <w:rsid w:val="0039547D"/>
    <w:rsid w:val="003A2223"/>
    <w:rsid w:val="003A2A0F"/>
    <w:rsid w:val="003A3DB6"/>
    <w:rsid w:val="003A45A1"/>
    <w:rsid w:val="003A5B0A"/>
    <w:rsid w:val="003A6BAC"/>
    <w:rsid w:val="003A70A4"/>
    <w:rsid w:val="003A7EF3"/>
    <w:rsid w:val="003B0DAF"/>
    <w:rsid w:val="003B159C"/>
    <w:rsid w:val="003B369F"/>
    <w:rsid w:val="003B36A3"/>
    <w:rsid w:val="003B4DF2"/>
    <w:rsid w:val="003B64BB"/>
    <w:rsid w:val="003B7FE5"/>
    <w:rsid w:val="003C11C8"/>
    <w:rsid w:val="003C2702"/>
    <w:rsid w:val="003C7806"/>
    <w:rsid w:val="003D109F"/>
    <w:rsid w:val="003D1F66"/>
    <w:rsid w:val="003D2478"/>
    <w:rsid w:val="003D2D9F"/>
    <w:rsid w:val="003D3862"/>
    <w:rsid w:val="003D3C45"/>
    <w:rsid w:val="003D598A"/>
    <w:rsid w:val="003D5B1F"/>
    <w:rsid w:val="003E15FA"/>
    <w:rsid w:val="003E1E15"/>
    <w:rsid w:val="003E29A0"/>
    <w:rsid w:val="003E55E4"/>
    <w:rsid w:val="003E6305"/>
    <w:rsid w:val="003E74E3"/>
    <w:rsid w:val="003E7850"/>
    <w:rsid w:val="003F05C7"/>
    <w:rsid w:val="003F2CD4"/>
    <w:rsid w:val="003F499C"/>
    <w:rsid w:val="003F6BBE"/>
    <w:rsid w:val="004000E8"/>
    <w:rsid w:val="0040208B"/>
    <w:rsid w:val="00402E2B"/>
    <w:rsid w:val="0040512B"/>
    <w:rsid w:val="00405CA5"/>
    <w:rsid w:val="004067E9"/>
    <w:rsid w:val="00407CD3"/>
    <w:rsid w:val="00410134"/>
    <w:rsid w:val="00410B72"/>
    <w:rsid w:val="00410F18"/>
    <w:rsid w:val="0041263E"/>
    <w:rsid w:val="00413AAC"/>
    <w:rsid w:val="00413E92"/>
    <w:rsid w:val="00413FAA"/>
    <w:rsid w:val="00421105"/>
    <w:rsid w:val="00422AA4"/>
    <w:rsid w:val="004242F4"/>
    <w:rsid w:val="00427248"/>
    <w:rsid w:val="00433E05"/>
    <w:rsid w:val="004349FC"/>
    <w:rsid w:val="00437447"/>
    <w:rsid w:val="00441A92"/>
    <w:rsid w:val="00441C2B"/>
    <w:rsid w:val="004431DC"/>
    <w:rsid w:val="00444F56"/>
    <w:rsid w:val="0044578D"/>
    <w:rsid w:val="0044604D"/>
    <w:rsid w:val="00446488"/>
    <w:rsid w:val="004517AA"/>
    <w:rsid w:val="00452CAC"/>
    <w:rsid w:val="00452FB1"/>
    <w:rsid w:val="004536D5"/>
    <w:rsid w:val="00457565"/>
    <w:rsid w:val="00457B71"/>
    <w:rsid w:val="0046124C"/>
    <w:rsid w:val="00462693"/>
    <w:rsid w:val="004669E2"/>
    <w:rsid w:val="00470C31"/>
    <w:rsid w:val="00471DE0"/>
    <w:rsid w:val="004734D0"/>
    <w:rsid w:val="00473643"/>
    <w:rsid w:val="0047556B"/>
    <w:rsid w:val="00476F02"/>
    <w:rsid w:val="00477768"/>
    <w:rsid w:val="004868CE"/>
    <w:rsid w:val="0049050F"/>
    <w:rsid w:val="00492BC5"/>
    <w:rsid w:val="004964F1"/>
    <w:rsid w:val="004A1618"/>
    <w:rsid w:val="004A16BC"/>
    <w:rsid w:val="004A2B94"/>
    <w:rsid w:val="004A6500"/>
    <w:rsid w:val="004A7219"/>
    <w:rsid w:val="004B1EB8"/>
    <w:rsid w:val="004B30D2"/>
    <w:rsid w:val="004B3EFD"/>
    <w:rsid w:val="004B4C76"/>
    <w:rsid w:val="004B6F6A"/>
    <w:rsid w:val="004B7C0C"/>
    <w:rsid w:val="004C259B"/>
    <w:rsid w:val="004C3898"/>
    <w:rsid w:val="004D1CE8"/>
    <w:rsid w:val="004D30B3"/>
    <w:rsid w:val="004D36B1"/>
    <w:rsid w:val="004D5614"/>
    <w:rsid w:val="004D7EBD"/>
    <w:rsid w:val="004E2680"/>
    <w:rsid w:val="004E28F9"/>
    <w:rsid w:val="004E462E"/>
    <w:rsid w:val="004E56DC"/>
    <w:rsid w:val="004E66AB"/>
    <w:rsid w:val="004E76F4"/>
    <w:rsid w:val="004F0B4E"/>
    <w:rsid w:val="004F0B6C"/>
    <w:rsid w:val="004F2078"/>
    <w:rsid w:val="004F4403"/>
    <w:rsid w:val="004F4DA3"/>
    <w:rsid w:val="0050185F"/>
    <w:rsid w:val="00506557"/>
    <w:rsid w:val="0050677A"/>
    <w:rsid w:val="00507516"/>
    <w:rsid w:val="005108D8"/>
    <w:rsid w:val="005116BA"/>
    <w:rsid w:val="005116F9"/>
    <w:rsid w:val="00512ACE"/>
    <w:rsid w:val="00513673"/>
    <w:rsid w:val="005153A7"/>
    <w:rsid w:val="005219CF"/>
    <w:rsid w:val="00534B59"/>
    <w:rsid w:val="00536759"/>
    <w:rsid w:val="00537C62"/>
    <w:rsid w:val="00537D0E"/>
    <w:rsid w:val="00546970"/>
    <w:rsid w:val="00546E3E"/>
    <w:rsid w:val="00552532"/>
    <w:rsid w:val="0055390A"/>
    <w:rsid w:val="00554E19"/>
    <w:rsid w:val="00560BBA"/>
    <w:rsid w:val="0056121F"/>
    <w:rsid w:val="00561A1F"/>
    <w:rsid w:val="00562CF3"/>
    <w:rsid w:val="00572505"/>
    <w:rsid w:val="00573DB2"/>
    <w:rsid w:val="00582362"/>
    <w:rsid w:val="00582809"/>
    <w:rsid w:val="0058798C"/>
    <w:rsid w:val="005900FA"/>
    <w:rsid w:val="005935A4"/>
    <w:rsid w:val="005948C2"/>
    <w:rsid w:val="00595DCA"/>
    <w:rsid w:val="0059737D"/>
    <w:rsid w:val="0059779B"/>
    <w:rsid w:val="005A209A"/>
    <w:rsid w:val="005A4DF7"/>
    <w:rsid w:val="005A662D"/>
    <w:rsid w:val="005B1409"/>
    <w:rsid w:val="005B2CD9"/>
    <w:rsid w:val="005B2E8C"/>
    <w:rsid w:val="005B35D7"/>
    <w:rsid w:val="005B392A"/>
    <w:rsid w:val="005B3AA3"/>
    <w:rsid w:val="005B6F83"/>
    <w:rsid w:val="005C1C77"/>
    <w:rsid w:val="005C74FB"/>
    <w:rsid w:val="005D1602"/>
    <w:rsid w:val="005E385F"/>
    <w:rsid w:val="005E5B81"/>
    <w:rsid w:val="005E6FC9"/>
    <w:rsid w:val="005E7454"/>
    <w:rsid w:val="005F2CB1"/>
    <w:rsid w:val="005F3025"/>
    <w:rsid w:val="005F618C"/>
    <w:rsid w:val="005F70BD"/>
    <w:rsid w:val="0060283C"/>
    <w:rsid w:val="00602FEA"/>
    <w:rsid w:val="00604F14"/>
    <w:rsid w:val="00606BA7"/>
    <w:rsid w:val="00611B83"/>
    <w:rsid w:val="00613257"/>
    <w:rsid w:val="00613511"/>
    <w:rsid w:val="00620A71"/>
    <w:rsid w:val="00620A73"/>
    <w:rsid w:val="00620D80"/>
    <w:rsid w:val="00621C02"/>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425"/>
    <w:rsid w:val="00660645"/>
    <w:rsid w:val="006607C0"/>
    <w:rsid w:val="00660B1B"/>
    <w:rsid w:val="006613A6"/>
    <w:rsid w:val="006627A2"/>
    <w:rsid w:val="00662C20"/>
    <w:rsid w:val="006634E6"/>
    <w:rsid w:val="006655EE"/>
    <w:rsid w:val="00666A91"/>
    <w:rsid w:val="00667EE7"/>
    <w:rsid w:val="00670922"/>
    <w:rsid w:val="00670BE1"/>
    <w:rsid w:val="0067218F"/>
    <w:rsid w:val="006736B0"/>
    <w:rsid w:val="006741F2"/>
    <w:rsid w:val="00674CC3"/>
    <w:rsid w:val="00675C72"/>
    <w:rsid w:val="006771F9"/>
    <w:rsid w:val="006776D7"/>
    <w:rsid w:val="00681003"/>
    <w:rsid w:val="006817C9"/>
    <w:rsid w:val="00683ECE"/>
    <w:rsid w:val="00695FC2"/>
    <w:rsid w:val="00696949"/>
    <w:rsid w:val="00697052"/>
    <w:rsid w:val="006A2AF3"/>
    <w:rsid w:val="006A46FB"/>
    <w:rsid w:val="006A5E28"/>
    <w:rsid w:val="006A697B"/>
    <w:rsid w:val="006A7AFF"/>
    <w:rsid w:val="006A7C1C"/>
    <w:rsid w:val="006B1816"/>
    <w:rsid w:val="006B2099"/>
    <w:rsid w:val="006B375F"/>
    <w:rsid w:val="006B479C"/>
    <w:rsid w:val="006B50CF"/>
    <w:rsid w:val="006C03B8"/>
    <w:rsid w:val="006C367E"/>
    <w:rsid w:val="006C5EC9"/>
    <w:rsid w:val="006C6059"/>
    <w:rsid w:val="006C7522"/>
    <w:rsid w:val="006D3987"/>
    <w:rsid w:val="006D6F08"/>
    <w:rsid w:val="006E062C"/>
    <w:rsid w:val="006E1C82"/>
    <w:rsid w:val="006E28B7"/>
    <w:rsid w:val="006E2A9B"/>
    <w:rsid w:val="006E3310"/>
    <w:rsid w:val="006E4E39"/>
    <w:rsid w:val="006E565E"/>
    <w:rsid w:val="006E673D"/>
    <w:rsid w:val="006E7D3B"/>
    <w:rsid w:val="006F1B70"/>
    <w:rsid w:val="006F2320"/>
    <w:rsid w:val="006F341D"/>
    <w:rsid w:val="006F3CDE"/>
    <w:rsid w:val="006F58D4"/>
    <w:rsid w:val="006F5FDF"/>
    <w:rsid w:val="006F6582"/>
    <w:rsid w:val="0070346E"/>
    <w:rsid w:val="00704EDB"/>
    <w:rsid w:val="00706101"/>
    <w:rsid w:val="00706CFC"/>
    <w:rsid w:val="00707072"/>
    <w:rsid w:val="00707D61"/>
    <w:rsid w:val="00711CAA"/>
    <w:rsid w:val="00712287"/>
    <w:rsid w:val="00712772"/>
    <w:rsid w:val="00712937"/>
    <w:rsid w:val="007148D3"/>
    <w:rsid w:val="00715562"/>
    <w:rsid w:val="00715B9A"/>
    <w:rsid w:val="007249FB"/>
    <w:rsid w:val="007257D0"/>
    <w:rsid w:val="00726EA6"/>
    <w:rsid w:val="00727208"/>
    <w:rsid w:val="00727680"/>
    <w:rsid w:val="007348B1"/>
    <w:rsid w:val="007362A6"/>
    <w:rsid w:val="00736D7D"/>
    <w:rsid w:val="00740E58"/>
    <w:rsid w:val="007435FD"/>
    <w:rsid w:val="007445A0"/>
    <w:rsid w:val="0074524B"/>
    <w:rsid w:val="00747D8B"/>
    <w:rsid w:val="00751228"/>
    <w:rsid w:val="007525CF"/>
    <w:rsid w:val="007571E1"/>
    <w:rsid w:val="007578E0"/>
    <w:rsid w:val="007604B2"/>
    <w:rsid w:val="0076137C"/>
    <w:rsid w:val="00765281"/>
    <w:rsid w:val="00766BAD"/>
    <w:rsid w:val="00771DCC"/>
    <w:rsid w:val="007729A2"/>
    <w:rsid w:val="007755F2"/>
    <w:rsid w:val="00775DCD"/>
    <w:rsid w:val="00776971"/>
    <w:rsid w:val="0077794D"/>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2A02"/>
    <w:rsid w:val="007D5901"/>
    <w:rsid w:val="007D7526"/>
    <w:rsid w:val="007E4610"/>
    <w:rsid w:val="007E4715"/>
    <w:rsid w:val="007E505B"/>
    <w:rsid w:val="007E7091"/>
    <w:rsid w:val="007F5CE9"/>
    <w:rsid w:val="0080321F"/>
    <w:rsid w:val="00803FAE"/>
    <w:rsid w:val="00804F13"/>
    <w:rsid w:val="0080605F"/>
    <w:rsid w:val="00807786"/>
    <w:rsid w:val="0081058B"/>
    <w:rsid w:val="00811676"/>
    <w:rsid w:val="00811FCB"/>
    <w:rsid w:val="00812EDC"/>
    <w:rsid w:val="008158D6"/>
    <w:rsid w:val="00817196"/>
    <w:rsid w:val="008210A1"/>
    <w:rsid w:val="008235DB"/>
    <w:rsid w:val="00824AB4"/>
    <w:rsid w:val="00825C42"/>
    <w:rsid w:val="00825D25"/>
    <w:rsid w:val="00827D6F"/>
    <w:rsid w:val="0083125E"/>
    <w:rsid w:val="008376AC"/>
    <w:rsid w:val="008444E8"/>
    <w:rsid w:val="00844E80"/>
    <w:rsid w:val="0084513F"/>
    <w:rsid w:val="00846FE7"/>
    <w:rsid w:val="00856758"/>
    <w:rsid w:val="00856911"/>
    <w:rsid w:val="00866843"/>
    <w:rsid w:val="008677FD"/>
    <w:rsid w:val="008706D4"/>
    <w:rsid w:val="00870F8A"/>
    <w:rsid w:val="008719A4"/>
    <w:rsid w:val="00871D23"/>
    <w:rsid w:val="008728EE"/>
    <w:rsid w:val="00874312"/>
    <w:rsid w:val="0087437C"/>
    <w:rsid w:val="00875CD7"/>
    <w:rsid w:val="00876797"/>
    <w:rsid w:val="00876B4D"/>
    <w:rsid w:val="00877F18"/>
    <w:rsid w:val="00880AFB"/>
    <w:rsid w:val="00890DC6"/>
    <w:rsid w:val="00893255"/>
    <w:rsid w:val="00893A7A"/>
    <w:rsid w:val="008941E3"/>
    <w:rsid w:val="00894A88"/>
    <w:rsid w:val="00895386"/>
    <w:rsid w:val="008A21FF"/>
    <w:rsid w:val="008A2CE2"/>
    <w:rsid w:val="008A30AC"/>
    <w:rsid w:val="008A44B8"/>
    <w:rsid w:val="008A51A8"/>
    <w:rsid w:val="008A54C7"/>
    <w:rsid w:val="008A77D8"/>
    <w:rsid w:val="008B0483"/>
    <w:rsid w:val="008B120C"/>
    <w:rsid w:val="008B21F5"/>
    <w:rsid w:val="008B34BE"/>
    <w:rsid w:val="008B3CE4"/>
    <w:rsid w:val="008B4823"/>
    <w:rsid w:val="008B51A0"/>
    <w:rsid w:val="008B592A"/>
    <w:rsid w:val="008B72EC"/>
    <w:rsid w:val="008B7B5C"/>
    <w:rsid w:val="008C0C99"/>
    <w:rsid w:val="008C2017"/>
    <w:rsid w:val="008C4958"/>
    <w:rsid w:val="008C4BAA"/>
    <w:rsid w:val="008C6AE8"/>
    <w:rsid w:val="008C73CD"/>
    <w:rsid w:val="008C7573"/>
    <w:rsid w:val="008D00A5"/>
    <w:rsid w:val="008D34F1"/>
    <w:rsid w:val="008D39D8"/>
    <w:rsid w:val="008D6D1A"/>
    <w:rsid w:val="008E065E"/>
    <w:rsid w:val="008E0927"/>
    <w:rsid w:val="008E1909"/>
    <w:rsid w:val="008F1EAB"/>
    <w:rsid w:val="008F33DC"/>
    <w:rsid w:val="008F477F"/>
    <w:rsid w:val="008F49DC"/>
    <w:rsid w:val="00902350"/>
    <w:rsid w:val="0090336B"/>
    <w:rsid w:val="00903AFC"/>
    <w:rsid w:val="009053AA"/>
    <w:rsid w:val="00905856"/>
    <w:rsid w:val="00906939"/>
    <w:rsid w:val="00910B7D"/>
    <w:rsid w:val="00911DFB"/>
    <w:rsid w:val="009139D9"/>
    <w:rsid w:val="00914AD8"/>
    <w:rsid w:val="00916079"/>
    <w:rsid w:val="00916791"/>
    <w:rsid w:val="00917CE9"/>
    <w:rsid w:val="00920BF2"/>
    <w:rsid w:val="00922010"/>
    <w:rsid w:val="00922D72"/>
    <w:rsid w:val="00931BD9"/>
    <w:rsid w:val="00936009"/>
    <w:rsid w:val="009368F3"/>
    <w:rsid w:val="00941636"/>
    <w:rsid w:val="00942413"/>
    <w:rsid w:val="00943742"/>
    <w:rsid w:val="00945C05"/>
    <w:rsid w:val="00946945"/>
    <w:rsid w:val="00947713"/>
    <w:rsid w:val="00950DE7"/>
    <w:rsid w:val="00953920"/>
    <w:rsid w:val="00953D47"/>
    <w:rsid w:val="0095681E"/>
    <w:rsid w:val="00956AC8"/>
    <w:rsid w:val="009572D4"/>
    <w:rsid w:val="00961921"/>
    <w:rsid w:val="0096263C"/>
    <w:rsid w:val="0096430A"/>
    <w:rsid w:val="0096554B"/>
    <w:rsid w:val="0096584A"/>
    <w:rsid w:val="00971F08"/>
    <w:rsid w:val="0097603D"/>
    <w:rsid w:val="00976949"/>
    <w:rsid w:val="00980477"/>
    <w:rsid w:val="00980E55"/>
    <w:rsid w:val="00985253"/>
    <w:rsid w:val="009853B3"/>
    <w:rsid w:val="00990630"/>
    <w:rsid w:val="00991761"/>
    <w:rsid w:val="009926D1"/>
    <w:rsid w:val="00994DCA"/>
    <w:rsid w:val="009960EC"/>
    <w:rsid w:val="009970DD"/>
    <w:rsid w:val="009A0FBA"/>
    <w:rsid w:val="009A1601"/>
    <w:rsid w:val="009A3BB6"/>
    <w:rsid w:val="009A462D"/>
    <w:rsid w:val="009A5CBA"/>
    <w:rsid w:val="009B1421"/>
    <w:rsid w:val="009B1F30"/>
    <w:rsid w:val="009B3AC2"/>
    <w:rsid w:val="009B4DF4"/>
    <w:rsid w:val="009B564E"/>
    <w:rsid w:val="009B626F"/>
    <w:rsid w:val="009B7E87"/>
    <w:rsid w:val="009C0169"/>
    <w:rsid w:val="009C403E"/>
    <w:rsid w:val="009D4FF0"/>
    <w:rsid w:val="009D703C"/>
    <w:rsid w:val="009D718F"/>
    <w:rsid w:val="009E068F"/>
    <w:rsid w:val="009E14E0"/>
    <w:rsid w:val="009E35DB"/>
    <w:rsid w:val="009E47A3"/>
    <w:rsid w:val="009E58D2"/>
    <w:rsid w:val="009E6203"/>
    <w:rsid w:val="009F08F3"/>
    <w:rsid w:val="009F344F"/>
    <w:rsid w:val="00A031D8"/>
    <w:rsid w:val="00A048A8"/>
    <w:rsid w:val="00A04F49"/>
    <w:rsid w:val="00A13E54"/>
    <w:rsid w:val="00A17F63"/>
    <w:rsid w:val="00A2193B"/>
    <w:rsid w:val="00A2351A"/>
    <w:rsid w:val="00A264A9"/>
    <w:rsid w:val="00A26DCF"/>
    <w:rsid w:val="00A27785"/>
    <w:rsid w:val="00A30187"/>
    <w:rsid w:val="00A32F10"/>
    <w:rsid w:val="00A3448A"/>
    <w:rsid w:val="00A36297"/>
    <w:rsid w:val="00A364F9"/>
    <w:rsid w:val="00A41E2B"/>
    <w:rsid w:val="00A427FF"/>
    <w:rsid w:val="00A45B74"/>
    <w:rsid w:val="00A47975"/>
    <w:rsid w:val="00A52E1D"/>
    <w:rsid w:val="00A61499"/>
    <w:rsid w:val="00A62A77"/>
    <w:rsid w:val="00A63483"/>
    <w:rsid w:val="00A657D7"/>
    <w:rsid w:val="00A660AC"/>
    <w:rsid w:val="00A67E6C"/>
    <w:rsid w:val="00A67FA3"/>
    <w:rsid w:val="00A70114"/>
    <w:rsid w:val="00A713AA"/>
    <w:rsid w:val="00A71B99"/>
    <w:rsid w:val="00A739D0"/>
    <w:rsid w:val="00A761D4"/>
    <w:rsid w:val="00A77EC4"/>
    <w:rsid w:val="00A92879"/>
    <w:rsid w:val="00A9442A"/>
    <w:rsid w:val="00AA016F"/>
    <w:rsid w:val="00AA1ED6"/>
    <w:rsid w:val="00AA51D6"/>
    <w:rsid w:val="00AA61AE"/>
    <w:rsid w:val="00AB0BC8"/>
    <w:rsid w:val="00AB0D1F"/>
    <w:rsid w:val="00AB11CA"/>
    <w:rsid w:val="00AB14D9"/>
    <w:rsid w:val="00AB4AB8"/>
    <w:rsid w:val="00AB655E"/>
    <w:rsid w:val="00AC007F"/>
    <w:rsid w:val="00AC2ECD"/>
    <w:rsid w:val="00AC3119"/>
    <w:rsid w:val="00AC49FB"/>
    <w:rsid w:val="00AC5A10"/>
    <w:rsid w:val="00AD0AA3"/>
    <w:rsid w:val="00AD3F94"/>
    <w:rsid w:val="00AD4A5A"/>
    <w:rsid w:val="00AD7111"/>
    <w:rsid w:val="00AE27AC"/>
    <w:rsid w:val="00AE40E0"/>
    <w:rsid w:val="00AE4DBA"/>
    <w:rsid w:val="00AE4F07"/>
    <w:rsid w:val="00AF1C5D"/>
    <w:rsid w:val="00AF3B74"/>
    <w:rsid w:val="00AF42D7"/>
    <w:rsid w:val="00B006FE"/>
    <w:rsid w:val="00B007CB"/>
    <w:rsid w:val="00B02AA9"/>
    <w:rsid w:val="00B02FA3"/>
    <w:rsid w:val="00B05084"/>
    <w:rsid w:val="00B11FD8"/>
    <w:rsid w:val="00B157F9"/>
    <w:rsid w:val="00B20256"/>
    <w:rsid w:val="00B20D09"/>
    <w:rsid w:val="00B24CA5"/>
    <w:rsid w:val="00B26932"/>
    <w:rsid w:val="00B2763F"/>
    <w:rsid w:val="00B27AAC"/>
    <w:rsid w:val="00B30929"/>
    <w:rsid w:val="00B35136"/>
    <w:rsid w:val="00B372AA"/>
    <w:rsid w:val="00B40445"/>
    <w:rsid w:val="00B409E0"/>
    <w:rsid w:val="00B41888"/>
    <w:rsid w:val="00B45044"/>
    <w:rsid w:val="00B45A52"/>
    <w:rsid w:val="00B46175"/>
    <w:rsid w:val="00B548B7"/>
    <w:rsid w:val="00B5677A"/>
    <w:rsid w:val="00B60300"/>
    <w:rsid w:val="00B65A54"/>
    <w:rsid w:val="00B664C7"/>
    <w:rsid w:val="00B739F6"/>
    <w:rsid w:val="00B73B17"/>
    <w:rsid w:val="00B74631"/>
    <w:rsid w:val="00B81A37"/>
    <w:rsid w:val="00B81A6C"/>
    <w:rsid w:val="00B84144"/>
    <w:rsid w:val="00B85610"/>
    <w:rsid w:val="00B85DE5"/>
    <w:rsid w:val="00B90A98"/>
    <w:rsid w:val="00B90F73"/>
    <w:rsid w:val="00B93B59"/>
    <w:rsid w:val="00B9406A"/>
    <w:rsid w:val="00BA2280"/>
    <w:rsid w:val="00BA2A08"/>
    <w:rsid w:val="00BA56D2"/>
    <w:rsid w:val="00BA6005"/>
    <w:rsid w:val="00BA76E0"/>
    <w:rsid w:val="00BB2A25"/>
    <w:rsid w:val="00BB51E9"/>
    <w:rsid w:val="00BB5CCD"/>
    <w:rsid w:val="00BB7F02"/>
    <w:rsid w:val="00BC0FDC"/>
    <w:rsid w:val="00BC3053"/>
    <w:rsid w:val="00BC4D2E"/>
    <w:rsid w:val="00BD48AC"/>
    <w:rsid w:val="00BD5EC1"/>
    <w:rsid w:val="00BD5F1A"/>
    <w:rsid w:val="00BE1234"/>
    <w:rsid w:val="00BE2653"/>
    <w:rsid w:val="00BE2FA6"/>
    <w:rsid w:val="00BE333F"/>
    <w:rsid w:val="00BE3BB5"/>
    <w:rsid w:val="00BE7406"/>
    <w:rsid w:val="00BE7603"/>
    <w:rsid w:val="00BF224E"/>
    <w:rsid w:val="00BF3279"/>
    <w:rsid w:val="00BF74C7"/>
    <w:rsid w:val="00C015F1"/>
    <w:rsid w:val="00C01F33"/>
    <w:rsid w:val="00C02CC6"/>
    <w:rsid w:val="00C040F7"/>
    <w:rsid w:val="00C044AB"/>
    <w:rsid w:val="00C05706"/>
    <w:rsid w:val="00C07377"/>
    <w:rsid w:val="00C10478"/>
    <w:rsid w:val="00C12107"/>
    <w:rsid w:val="00C14D4B"/>
    <w:rsid w:val="00C154BB"/>
    <w:rsid w:val="00C1651C"/>
    <w:rsid w:val="00C20F9D"/>
    <w:rsid w:val="00C279B5"/>
    <w:rsid w:val="00C27C45"/>
    <w:rsid w:val="00C33C16"/>
    <w:rsid w:val="00C33F81"/>
    <w:rsid w:val="00C36341"/>
    <w:rsid w:val="00C3719D"/>
    <w:rsid w:val="00C37CB2"/>
    <w:rsid w:val="00C473A5"/>
    <w:rsid w:val="00C50217"/>
    <w:rsid w:val="00C50E58"/>
    <w:rsid w:val="00C54995"/>
    <w:rsid w:val="00C54D41"/>
    <w:rsid w:val="00C55012"/>
    <w:rsid w:val="00C60783"/>
    <w:rsid w:val="00C64672"/>
    <w:rsid w:val="00C70697"/>
    <w:rsid w:val="00C72093"/>
    <w:rsid w:val="00C72EF4"/>
    <w:rsid w:val="00C744FE"/>
    <w:rsid w:val="00C75D2F"/>
    <w:rsid w:val="00C767BE"/>
    <w:rsid w:val="00C76E3C"/>
    <w:rsid w:val="00C81568"/>
    <w:rsid w:val="00C86DD7"/>
    <w:rsid w:val="00C9027A"/>
    <w:rsid w:val="00C9068E"/>
    <w:rsid w:val="00C93178"/>
    <w:rsid w:val="00C93814"/>
    <w:rsid w:val="00C93C4B"/>
    <w:rsid w:val="00C944AB"/>
    <w:rsid w:val="00C951C5"/>
    <w:rsid w:val="00C95B40"/>
    <w:rsid w:val="00C97CA7"/>
    <w:rsid w:val="00CA1ED8"/>
    <w:rsid w:val="00CB1F63"/>
    <w:rsid w:val="00CB5220"/>
    <w:rsid w:val="00CB6F7A"/>
    <w:rsid w:val="00CB7170"/>
    <w:rsid w:val="00CB7186"/>
    <w:rsid w:val="00CB7F28"/>
    <w:rsid w:val="00CC040E"/>
    <w:rsid w:val="00CC111F"/>
    <w:rsid w:val="00CC2011"/>
    <w:rsid w:val="00CC37F0"/>
    <w:rsid w:val="00CC3EA0"/>
    <w:rsid w:val="00CC7B45"/>
    <w:rsid w:val="00CD1188"/>
    <w:rsid w:val="00CD2ED1"/>
    <w:rsid w:val="00CD337B"/>
    <w:rsid w:val="00CD691B"/>
    <w:rsid w:val="00CD7D7E"/>
    <w:rsid w:val="00CE0424"/>
    <w:rsid w:val="00CE136D"/>
    <w:rsid w:val="00CE7561"/>
    <w:rsid w:val="00CF1354"/>
    <w:rsid w:val="00CF3B1F"/>
    <w:rsid w:val="00CF3BF6"/>
    <w:rsid w:val="00CF625B"/>
    <w:rsid w:val="00CF687E"/>
    <w:rsid w:val="00D0349B"/>
    <w:rsid w:val="00D10249"/>
    <w:rsid w:val="00D105B3"/>
    <w:rsid w:val="00D115C3"/>
    <w:rsid w:val="00D11897"/>
    <w:rsid w:val="00D13135"/>
    <w:rsid w:val="00D13E4E"/>
    <w:rsid w:val="00D239A7"/>
    <w:rsid w:val="00D23F47"/>
    <w:rsid w:val="00D253C1"/>
    <w:rsid w:val="00D26513"/>
    <w:rsid w:val="00D26F30"/>
    <w:rsid w:val="00D27D8A"/>
    <w:rsid w:val="00D36E71"/>
    <w:rsid w:val="00D37D87"/>
    <w:rsid w:val="00D40B33"/>
    <w:rsid w:val="00D4171E"/>
    <w:rsid w:val="00D4318F"/>
    <w:rsid w:val="00D438BF"/>
    <w:rsid w:val="00D440F8"/>
    <w:rsid w:val="00D460DD"/>
    <w:rsid w:val="00D46594"/>
    <w:rsid w:val="00D51ACE"/>
    <w:rsid w:val="00D546FF"/>
    <w:rsid w:val="00D55AD5"/>
    <w:rsid w:val="00D576CA"/>
    <w:rsid w:val="00D61AF5"/>
    <w:rsid w:val="00D652B5"/>
    <w:rsid w:val="00D66155"/>
    <w:rsid w:val="00D708B0"/>
    <w:rsid w:val="00D73DA6"/>
    <w:rsid w:val="00D76478"/>
    <w:rsid w:val="00D77B1D"/>
    <w:rsid w:val="00D8021F"/>
    <w:rsid w:val="00D80383"/>
    <w:rsid w:val="00D823C6"/>
    <w:rsid w:val="00D8327F"/>
    <w:rsid w:val="00D86CA3"/>
    <w:rsid w:val="00D871CE"/>
    <w:rsid w:val="00D87894"/>
    <w:rsid w:val="00D9196D"/>
    <w:rsid w:val="00D921B1"/>
    <w:rsid w:val="00D92982"/>
    <w:rsid w:val="00D94055"/>
    <w:rsid w:val="00DA305E"/>
    <w:rsid w:val="00DA37BC"/>
    <w:rsid w:val="00DA5417"/>
    <w:rsid w:val="00DA56E8"/>
    <w:rsid w:val="00DA5ECC"/>
    <w:rsid w:val="00DB0A9F"/>
    <w:rsid w:val="00DB139C"/>
    <w:rsid w:val="00DB377D"/>
    <w:rsid w:val="00DB79CA"/>
    <w:rsid w:val="00DC27F7"/>
    <w:rsid w:val="00DC28F2"/>
    <w:rsid w:val="00DC2D36"/>
    <w:rsid w:val="00DC53EF"/>
    <w:rsid w:val="00DC7902"/>
    <w:rsid w:val="00DD462F"/>
    <w:rsid w:val="00DE042F"/>
    <w:rsid w:val="00DE5608"/>
    <w:rsid w:val="00DE5854"/>
    <w:rsid w:val="00DE58D0"/>
    <w:rsid w:val="00DE654F"/>
    <w:rsid w:val="00DF0B6E"/>
    <w:rsid w:val="00DF15E0"/>
    <w:rsid w:val="00DF37A0"/>
    <w:rsid w:val="00DF3B16"/>
    <w:rsid w:val="00DF54EF"/>
    <w:rsid w:val="00DF5506"/>
    <w:rsid w:val="00E046B7"/>
    <w:rsid w:val="00E06A84"/>
    <w:rsid w:val="00E110E7"/>
    <w:rsid w:val="00E11450"/>
    <w:rsid w:val="00E11B20"/>
    <w:rsid w:val="00E13615"/>
    <w:rsid w:val="00E15204"/>
    <w:rsid w:val="00E17FA2"/>
    <w:rsid w:val="00E22330"/>
    <w:rsid w:val="00E23CCC"/>
    <w:rsid w:val="00E26190"/>
    <w:rsid w:val="00E2787C"/>
    <w:rsid w:val="00E30089"/>
    <w:rsid w:val="00E30B5A"/>
    <w:rsid w:val="00E3123D"/>
    <w:rsid w:val="00E31461"/>
    <w:rsid w:val="00E31D43"/>
    <w:rsid w:val="00E32608"/>
    <w:rsid w:val="00E34188"/>
    <w:rsid w:val="00E34B6E"/>
    <w:rsid w:val="00E35559"/>
    <w:rsid w:val="00E35F03"/>
    <w:rsid w:val="00E3723A"/>
    <w:rsid w:val="00E377C0"/>
    <w:rsid w:val="00E37860"/>
    <w:rsid w:val="00E37935"/>
    <w:rsid w:val="00E446F1"/>
    <w:rsid w:val="00E46886"/>
    <w:rsid w:val="00E47AEF"/>
    <w:rsid w:val="00E53B75"/>
    <w:rsid w:val="00E54E3B"/>
    <w:rsid w:val="00E57565"/>
    <w:rsid w:val="00E616D8"/>
    <w:rsid w:val="00E63838"/>
    <w:rsid w:val="00E64434"/>
    <w:rsid w:val="00E67C51"/>
    <w:rsid w:val="00E7198D"/>
    <w:rsid w:val="00E72EFC"/>
    <w:rsid w:val="00E758EC"/>
    <w:rsid w:val="00E8234C"/>
    <w:rsid w:val="00E827D8"/>
    <w:rsid w:val="00E83AA9"/>
    <w:rsid w:val="00E85928"/>
    <w:rsid w:val="00E87822"/>
    <w:rsid w:val="00E90395"/>
    <w:rsid w:val="00E90E49"/>
    <w:rsid w:val="00E917F9"/>
    <w:rsid w:val="00E9250F"/>
    <w:rsid w:val="00E9291C"/>
    <w:rsid w:val="00E93FFE"/>
    <w:rsid w:val="00E94F8A"/>
    <w:rsid w:val="00EA289B"/>
    <w:rsid w:val="00EA4033"/>
    <w:rsid w:val="00EA66BF"/>
    <w:rsid w:val="00EA7A41"/>
    <w:rsid w:val="00EB077B"/>
    <w:rsid w:val="00EB4EA2"/>
    <w:rsid w:val="00EC24D5"/>
    <w:rsid w:val="00EC27C6"/>
    <w:rsid w:val="00EC38AC"/>
    <w:rsid w:val="00EC4207"/>
    <w:rsid w:val="00EC5653"/>
    <w:rsid w:val="00EC71CE"/>
    <w:rsid w:val="00ED1006"/>
    <w:rsid w:val="00ED3436"/>
    <w:rsid w:val="00ED3B04"/>
    <w:rsid w:val="00EE3AE7"/>
    <w:rsid w:val="00EF18FE"/>
    <w:rsid w:val="00EF5787"/>
    <w:rsid w:val="00EF60D0"/>
    <w:rsid w:val="00EF726A"/>
    <w:rsid w:val="00F0528D"/>
    <w:rsid w:val="00F05501"/>
    <w:rsid w:val="00F06C67"/>
    <w:rsid w:val="00F06DFD"/>
    <w:rsid w:val="00F071D1"/>
    <w:rsid w:val="00F07533"/>
    <w:rsid w:val="00F10629"/>
    <w:rsid w:val="00F14568"/>
    <w:rsid w:val="00F15AA9"/>
    <w:rsid w:val="00F15FA5"/>
    <w:rsid w:val="00F209B7"/>
    <w:rsid w:val="00F209D0"/>
    <w:rsid w:val="00F2376F"/>
    <w:rsid w:val="00F23D11"/>
    <w:rsid w:val="00F243D8"/>
    <w:rsid w:val="00F259CB"/>
    <w:rsid w:val="00F30828"/>
    <w:rsid w:val="00F313D6"/>
    <w:rsid w:val="00F40F0C"/>
    <w:rsid w:val="00F4766C"/>
    <w:rsid w:val="00F5060E"/>
    <w:rsid w:val="00F507D1"/>
    <w:rsid w:val="00F519CE"/>
    <w:rsid w:val="00F51ADA"/>
    <w:rsid w:val="00F54E1D"/>
    <w:rsid w:val="00F60203"/>
    <w:rsid w:val="00F604E9"/>
    <w:rsid w:val="00F607C5"/>
    <w:rsid w:val="00F60DEA"/>
    <w:rsid w:val="00F6302A"/>
    <w:rsid w:val="00F63950"/>
    <w:rsid w:val="00F64C2B"/>
    <w:rsid w:val="00F651BE"/>
    <w:rsid w:val="00F67F53"/>
    <w:rsid w:val="00F703BE"/>
    <w:rsid w:val="00F71498"/>
    <w:rsid w:val="00F71F69"/>
    <w:rsid w:val="00F72B72"/>
    <w:rsid w:val="00F74BB9"/>
    <w:rsid w:val="00F75582"/>
    <w:rsid w:val="00F76EFA"/>
    <w:rsid w:val="00F804BE"/>
    <w:rsid w:val="00F817CE"/>
    <w:rsid w:val="00F8456C"/>
    <w:rsid w:val="00F851F1"/>
    <w:rsid w:val="00F859D8"/>
    <w:rsid w:val="00F868F5"/>
    <w:rsid w:val="00F9056A"/>
    <w:rsid w:val="00F90F8D"/>
    <w:rsid w:val="00F91E34"/>
    <w:rsid w:val="00F92782"/>
    <w:rsid w:val="00F93AA9"/>
    <w:rsid w:val="00F9602E"/>
    <w:rsid w:val="00F96985"/>
    <w:rsid w:val="00F97838"/>
    <w:rsid w:val="00FA2BB3"/>
    <w:rsid w:val="00FA455C"/>
    <w:rsid w:val="00FA5C28"/>
    <w:rsid w:val="00FB4C80"/>
    <w:rsid w:val="00FB6A6A"/>
    <w:rsid w:val="00FB7703"/>
    <w:rsid w:val="00FC7429"/>
    <w:rsid w:val="00FD07F6"/>
    <w:rsid w:val="00FD0DEF"/>
    <w:rsid w:val="00FD1EC8"/>
    <w:rsid w:val="00FD47ED"/>
    <w:rsid w:val="00FD74DB"/>
    <w:rsid w:val="00FD7660"/>
    <w:rsid w:val="00FE0655"/>
    <w:rsid w:val="00FE2365"/>
    <w:rsid w:val="00FE37D7"/>
    <w:rsid w:val="00FE4C7B"/>
    <w:rsid w:val="00FE7336"/>
    <w:rsid w:val="00FE787C"/>
    <w:rsid w:val="00FF3360"/>
    <w:rsid w:val="00FF45A5"/>
    <w:rsid w:val="00FF5C91"/>
    <w:rsid w:val="00FF655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1FE1E2BA"/>
  <w15:chartTrackingRefBased/>
  <w15:docId w15:val="{6C5CBAB0-CFD8-F04E-8E27-8E8B6FDE5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5A25"/>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473643"/>
    <w:pPr>
      <w:keepNext/>
      <w:keepLines/>
      <w:pBdr>
        <w:top w:val="single" w:sz="12" w:space="3" w:color="auto"/>
      </w:pBdr>
      <w:overflowPunct w:val="0"/>
      <w:autoSpaceDE w:val="0"/>
      <w:autoSpaceDN w:val="0"/>
      <w:adjustRightInd w:val="0"/>
      <w:spacing w:before="240" w:after="12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73643"/>
    <w:pPr>
      <w:pBdr>
        <w:top w:val="none" w:sz="0" w:space="0" w:color="auto"/>
      </w:pBdr>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235A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5A25"/>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473643"/>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473643"/>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NOZchn">
    <w:name w:val="NO Zchn"/>
    <w:rsid w:val="00077F04"/>
    <w:rPr>
      <w:lang w:eastAsia="en-US"/>
    </w:rPr>
  </w:style>
  <w:style w:type="character" w:customStyle="1" w:styleId="B1Char">
    <w:name w:val="B1 Char"/>
    <w:rsid w:val="00077F04"/>
    <w:rPr>
      <w:lang w:eastAsia="en-US"/>
    </w:rPr>
  </w:style>
  <w:style w:type="character" w:styleId="UnresolvedMention">
    <w:name w:val="Unresolved Mention"/>
    <w:basedOn w:val="DefaultParagraphFont"/>
    <w:uiPriority w:val="99"/>
    <w:semiHidden/>
    <w:unhideWhenUsed/>
    <w:rsid w:val="003901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711667">
      <w:bodyDiv w:val="1"/>
      <w:marLeft w:val="0"/>
      <w:marRight w:val="0"/>
      <w:marTop w:val="0"/>
      <w:marBottom w:val="0"/>
      <w:divBdr>
        <w:top w:val="none" w:sz="0" w:space="0" w:color="auto"/>
        <w:left w:val="none" w:sz="0" w:space="0" w:color="auto"/>
        <w:bottom w:val="none" w:sz="0" w:space="0" w:color="auto"/>
        <w:right w:val="none" w:sz="0" w:space="0" w:color="auto"/>
      </w:divBdr>
    </w:div>
    <w:div w:id="253366560">
      <w:bodyDiv w:val="1"/>
      <w:marLeft w:val="0"/>
      <w:marRight w:val="0"/>
      <w:marTop w:val="0"/>
      <w:marBottom w:val="0"/>
      <w:divBdr>
        <w:top w:val="none" w:sz="0" w:space="0" w:color="auto"/>
        <w:left w:val="none" w:sz="0" w:space="0" w:color="auto"/>
        <w:bottom w:val="none" w:sz="0" w:space="0" w:color="auto"/>
        <w:right w:val="none" w:sz="0" w:space="0" w:color="auto"/>
      </w:divBdr>
    </w:div>
    <w:div w:id="268435994">
      <w:bodyDiv w:val="1"/>
      <w:marLeft w:val="0"/>
      <w:marRight w:val="0"/>
      <w:marTop w:val="0"/>
      <w:marBottom w:val="0"/>
      <w:divBdr>
        <w:top w:val="none" w:sz="0" w:space="0" w:color="auto"/>
        <w:left w:val="none" w:sz="0" w:space="0" w:color="auto"/>
        <w:bottom w:val="none" w:sz="0" w:space="0" w:color="auto"/>
        <w:right w:val="none" w:sz="0" w:space="0" w:color="auto"/>
      </w:divBdr>
    </w:div>
    <w:div w:id="317392326">
      <w:bodyDiv w:val="1"/>
      <w:marLeft w:val="0"/>
      <w:marRight w:val="0"/>
      <w:marTop w:val="0"/>
      <w:marBottom w:val="0"/>
      <w:divBdr>
        <w:top w:val="none" w:sz="0" w:space="0" w:color="auto"/>
        <w:left w:val="none" w:sz="0" w:space="0" w:color="auto"/>
        <w:bottom w:val="none" w:sz="0" w:space="0" w:color="auto"/>
        <w:right w:val="none" w:sz="0" w:space="0" w:color="auto"/>
      </w:divBdr>
    </w:div>
    <w:div w:id="343435729">
      <w:bodyDiv w:val="1"/>
      <w:marLeft w:val="0"/>
      <w:marRight w:val="0"/>
      <w:marTop w:val="0"/>
      <w:marBottom w:val="0"/>
      <w:divBdr>
        <w:top w:val="none" w:sz="0" w:space="0" w:color="auto"/>
        <w:left w:val="none" w:sz="0" w:space="0" w:color="auto"/>
        <w:bottom w:val="none" w:sz="0" w:space="0" w:color="auto"/>
        <w:right w:val="none" w:sz="0" w:space="0" w:color="auto"/>
      </w:divBdr>
    </w:div>
    <w:div w:id="355426133">
      <w:bodyDiv w:val="1"/>
      <w:marLeft w:val="0"/>
      <w:marRight w:val="0"/>
      <w:marTop w:val="0"/>
      <w:marBottom w:val="0"/>
      <w:divBdr>
        <w:top w:val="none" w:sz="0" w:space="0" w:color="auto"/>
        <w:left w:val="none" w:sz="0" w:space="0" w:color="auto"/>
        <w:bottom w:val="none" w:sz="0" w:space="0" w:color="auto"/>
        <w:right w:val="none" w:sz="0" w:space="0" w:color="auto"/>
      </w:divBdr>
    </w:div>
    <w:div w:id="365981925">
      <w:bodyDiv w:val="1"/>
      <w:marLeft w:val="0"/>
      <w:marRight w:val="0"/>
      <w:marTop w:val="0"/>
      <w:marBottom w:val="0"/>
      <w:divBdr>
        <w:top w:val="none" w:sz="0" w:space="0" w:color="auto"/>
        <w:left w:val="none" w:sz="0" w:space="0" w:color="auto"/>
        <w:bottom w:val="none" w:sz="0" w:space="0" w:color="auto"/>
        <w:right w:val="none" w:sz="0" w:space="0" w:color="auto"/>
      </w:divBdr>
    </w:div>
    <w:div w:id="387536208">
      <w:bodyDiv w:val="1"/>
      <w:marLeft w:val="0"/>
      <w:marRight w:val="0"/>
      <w:marTop w:val="0"/>
      <w:marBottom w:val="0"/>
      <w:divBdr>
        <w:top w:val="none" w:sz="0" w:space="0" w:color="auto"/>
        <w:left w:val="none" w:sz="0" w:space="0" w:color="auto"/>
        <w:bottom w:val="none" w:sz="0" w:space="0" w:color="auto"/>
        <w:right w:val="none" w:sz="0" w:space="0" w:color="auto"/>
      </w:divBdr>
    </w:div>
    <w:div w:id="394083722">
      <w:bodyDiv w:val="1"/>
      <w:marLeft w:val="0"/>
      <w:marRight w:val="0"/>
      <w:marTop w:val="0"/>
      <w:marBottom w:val="0"/>
      <w:divBdr>
        <w:top w:val="none" w:sz="0" w:space="0" w:color="auto"/>
        <w:left w:val="none" w:sz="0" w:space="0" w:color="auto"/>
        <w:bottom w:val="none" w:sz="0" w:space="0" w:color="auto"/>
        <w:right w:val="none" w:sz="0" w:space="0" w:color="auto"/>
      </w:divBdr>
    </w:div>
    <w:div w:id="404257078">
      <w:bodyDiv w:val="1"/>
      <w:marLeft w:val="0"/>
      <w:marRight w:val="0"/>
      <w:marTop w:val="0"/>
      <w:marBottom w:val="0"/>
      <w:divBdr>
        <w:top w:val="none" w:sz="0" w:space="0" w:color="auto"/>
        <w:left w:val="none" w:sz="0" w:space="0" w:color="auto"/>
        <w:bottom w:val="none" w:sz="0" w:space="0" w:color="auto"/>
        <w:right w:val="none" w:sz="0" w:space="0" w:color="auto"/>
      </w:divBdr>
    </w:div>
    <w:div w:id="503937183">
      <w:bodyDiv w:val="1"/>
      <w:marLeft w:val="0"/>
      <w:marRight w:val="0"/>
      <w:marTop w:val="0"/>
      <w:marBottom w:val="0"/>
      <w:divBdr>
        <w:top w:val="none" w:sz="0" w:space="0" w:color="auto"/>
        <w:left w:val="none" w:sz="0" w:space="0" w:color="auto"/>
        <w:bottom w:val="none" w:sz="0" w:space="0" w:color="auto"/>
        <w:right w:val="none" w:sz="0" w:space="0" w:color="auto"/>
      </w:divBdr>
    </w:div>
    <w:div w:id="615407340">
      <w:bodyDiv w:val="1"/>
      <w:marLeft w:val="0"/>
      <w:marRight w:val="0"/>
      <w:marTop w:val="0"/>
      <w:marBottom w:val="0"/>
      <w:divBdr>
        <w:top w:val="none" w:sz="0" w:space="0" w:color="auto"/>
        <w:left w:val="none" w:sz="0" w:space="0" w:color="auto"/>
        <w:bottom w:val="none" w:sz="0" w:space="0" w:color="auto"/>
        <w:right w:val="none" w:sz="0" w:space="0" w:color="auto"/>
      </w:divBdr>
    </w:div>
    <w:div w:id="678002047">
      <w:bodyDiv w:val="1"/>
      <w:marLeft w:val="0"/>
      <w:marRight w:val="0"/>
      <w:marTop w:val="0"/>
      <w:marBottom w:val="0"/>
      <w:divBdr>
        <w:top w:val="none" w:sz="0" w:space="0" w:color="auto"/>
        <w:left w:val="none" w:sz="0" w:space="0" w:color="auto"/>
        <w:bottom w:val="none" w:sz="0" w:space="0" w:color="auto"/>
        <w:right w:val="none" w:sz="0" w:space="0" w:color="auto"/>
      </w:divBdr>
    </w:div>
    <w:div w:id="695929993">
      <w:bodyDiv w:val="1"/>
      <w:marLeft w:val="0"/>
      <w:marRight w:val="0"/>
      <w:marTop w:val="0"/>
      <w:marBottom w:val="0"/>
      <w:divBdr>
        <w:top w:val="none" w:sz="0" w:space="0" w:color="auto"/>
        <w:left w:val="none" w:sz="0" w:space="0" w:color="auto"/>
        <w:bottom w:val="none" w:sz="0" w:space="0" w:color="auto"/>
        <w:right w:val="none" w:sz="0" w:space="0" w:color="auto"/>
      </w:divBdr>
    </w:div>
    <w:div w:id="733940050">
      <w:bodyDiv w:val="1"/>
      <w:marLeft w:val="0"/>
      <w:marRight w:val="0"/>
      <w:marTop w:val="0"/>
      <w:marBottom w:val="0"/>
      <w:divBdr>
        <w:top w:val="none" w:sz="0" w:space="0" w:color="auto"/>
        <w:left w:val="none" w:sz="0" w:space="0" w:color="auto"/>
        <w:bottom w:val="none" w:sz="0" w:space="0" w:color="auto"/>
        <w:right w:val="none" w:sz="0" w:space="0" w:color="auto"/>
      </w:divBdr>
    </w:div>
    <w:div w:id="844133946">
      <w:bodyDiv w:val="1"/>
      <w:marLeft w:val="0"/>
      <w:marRight w:val="0"/>
      <w:marTop w:val="0"/>
      <w:marBottom w:val="0"/>
      <w:divBdr>
        <w:top w:val="none" w:sz="0" w:space="0" w:color="auto"/>
        <w:left w:val="none" w:sz="0" w:space="0" w:color="auto"/>
        <w:bottom w:val="none" w:sz="0" w:space="0" w:color="auto"/>
        <w:right w:val="none" w:sz="0" w:space="0" w:color="auto"/>
      </w:divBdr>
    </w:div>
    <w:div w:id="854268032">
      <w:bodyDiv w:val="1"/>
      <w:marLeft w:val="0"/>
      <w:marRight w:val="0"/>
      <w:marTop w:val="0"/>
      <w:marBottom w:val="0"/>
      <w:divBdr>
        <w:top w:val="none" w:sz="0" w:space="0" w:color="auto"/>
        <w:left w:val="none" w:sz="0" w:space="0" w:color="auto"/>
        <w:bottom w:val="none" w:sz="0" w:space="0" w:color="auto"/>
        <w:right w:val="none" w:sz="0" w:space="0" w:color="auto"/>
      </w:divBdr>
    </w:div>
    <w:div w:id="871456323">
      <w:bodyDiv w:val="1"/>
      <w:marLeft w:val="0"/>
      <w:marRight w:val="0"/>
      <w:marTop w:val="0"/>
      <w:marBottom w:val="0"/>
      <w:divBdr>
        <w:top w:val="none" w:sz="0" w:space="0" w:color="auto"/>
        <w:left w:val="none" w:sz="0" w:space="0" w:color="auto"/>
        <w:bottom w:val="none" w:sz="0" w:space="0" w:color="auto"/>
        <w:right w:val="none" w:sz="0" w:space="0" w:color="auto"/>
      </w:divBdr>
    </w:div>
    <w:div w:id="899560382">
      <w:bodyDiv w:val="1"/>
      <w:marLeft w:val="0"/>
      <w:marRight w:val="0"/>
      <w:marTop w:val="0"/>
      <w:marBottom w:val="0"/>
      <w:divBdr>
        <w:top w:val="none" w:sz="0" w:space="0" w:color="auto"/>
        <w:left w:val="none" w:sz="0" w:space="0" w:color="auto"/>
        <w:bottom w:val="none" w:sz="0" w:space="0" w:color="auto"/>
        <w:right w:val="none" w:sz="0" w:space="0" w:color="auto"/>
      </w:divBdr>
    </w:div>
    <w:div w:id="909658823">
      <w:bodyDiv w:val="1"/>
      <w:marLeft w:val="0"/>
      <w:marRight w:val="0"/>
      <w:marTop w:val="0"/>
      <w:marBottom w:val="0"/>
      <w:divBdr>
        <w:top w:val="none" w:sz="0" w:space="0" w:color="auto"/>
        <w:left w:val="none" w:sz="0" w:space="0" w:color="auto"/>
        <w:bottom w:val="none" w:sz="0" w:space="0" w:color="auto"/>
        <w:right w:val="none" w:sz="0" w:space="0" w:color="auto"/>
      </w:divBdr>
    </w:div>
    <w:div w:id="940265175">
      <w:bodyDiv w:val="1"/>
      <w:marLeft w:val="0"/>
      <w:marRight w:val="0"/>
      <w:marTop w:val="0"/>
      <w:marBottom w:val="0"/>
      <w:divBdr>
        <w:top w:val="none" w:sz="0" w:space="0" w:color="auto"/>
        <w:left w:val="none" w:sz="0" w:space="0" w:color="auto"/>
        <w:bottom w:val="none" w:sz="0" w:space="0" w:color="auto"/>
        <w:right w:val="none" w:sz="0" w:space="0" w:color="auto"/>
      </w:divBdr>
    </w:div>
    <w:div w:id="994802361">
      <w:bodyDiv w:val="1"/>
      <w:marLeft w:val="0"/>
      <w:marRight w:val="0"/>
      <w:marTop w:val="0"/>
      <w:marBottom w:val="0"/>
      <w:divBdr>
        <w:top w:val="none" w:sz="0" w:space="0" w:color="auto"/>
        <w:left w:val="none" w:sz="0" w:space="0" w:color="auto"/>
        <w:bottom w:val="none" w:sz="0" w:space="0" w:color="auto"/>
        <w:right w:val="none" w:sz="0" w:space="0" w:color="auto"/>
      </w:divBdr>
    </w:div>
    <w:div w:id="1063673128">
      <w:bodyDiv w:val="1"/>
      <w:marLeft w:val="0"/>
      <w:marRight w:val="0"/>
      <w:marTop w:val="0"/>
      <w:marBottom w:val="0"/>
      <w:divBdr>
        <w:top w:val="none" w:sz="0" w:space="0" w:color="auto"/>
        <w:left w:val="none" w:sz="0" w:space="0" w:color="auto"/>
        <w:bottom w:val="none" w:sz="0" w:space="0" w:color="auto"/>
        <w:right w:val="none" w:sz="0" w:space="0" w:color="auto"/>
      </w:divBdr>
    </w:div>
    <w:div w:id="1314607549">
      <w:bodyDiv w:val="1"/>
      <w:marLeft w:val="0"/>
      <w:marRight w:val="0"/>
      <w:marTop w:val="0"/>
      <w:marBottom w:val="0"/>
      <w:divBdr>
        <w:top w:val="none" w:sz="0" w:space="0" w:color="auto"/>
        <w:left w:val="none" w:sz="0" w:space="0" w:color="auto"/>
        <w:bottom w:val="none" w:sz="0" w:space="0" w:color="auto"/>
        <w:right w:val="none" w:sz="0" w:space="0" w:color="auto"/>
      </w:divBdr>
    </w:div>
    <w:div w:id="1332413574">
      <w:bodyDiv w:val="1"/>
      <w:marLeft w:val="0"/>
      <w:marRight w:val="0"/>
      <w:marTop w:val="0"/>
      <w:marBottom w:val="0"/>
      <w:divBdr>
        <w:top w:val="none" w:sz="0" w:space="0" w:color="auto"/>
        <w:left w:val="none" w:sz="0" w:space="0" w:color="auto"/>
        <w:bottom w:val="none" w:sz="0" w:space="0" w:color="auto"/>
        <w:right w:val="none" w:sz="0" w:space="0" w:color="auto"/>
      </w:divBdr>
    </w:div>
    <w:div w:id="1347176222">
      <w:bodyDiv w:val="1"/>
      <w:marLeft w:val="0"/>
      <w:marRight w:val="0"/>
      <w:marTop w:val="0"/>
      <w:marBottom w:val="0"/>
      <w:divBdr>
        <w:top w:val="none" w:sz="0" w:space="0" w:color="auto"/>
        <w:left w:val="none" w:sz="0" w:space="0" w:color="auto"/>
        <w:bottom w:val="none" w:sz="0" w:space="0" w:color="auto"/>
        <w:right w:val="none" w:sz="0" w:space="0" w:color="auto"/>
      </w:divBdr>
    </w:div>
    <w:div w:id="1426879673">
      <w:bodyDiv w:val="1"/>
      <w:marLeft w:val="0"/>
      <w:marRight w:val="0"/>
      <w:marTop w:val="0"/>
      <w:marBottom w:val="0"/>
      <w:divBdr>
        <w:top w:val="none" w:sz="0" w:space="0" w:color="auto"/>
        <w:left w:val="none" w:sz="0" w:space="0" w:color="auto"/>
        <w:bottom w:val="none" w:sz="0" w:space="0" w:color="auto"/>
        <w:right w:val="none" w:sz="0" w:space="0" w:color="auto"/>
      </w:divBdr>
    </w:div>
    <w:div w:id="1453860238">
      <w:bodyDiv w:val="1"/>
      <w:marLeft w:val="0"/>
      <w:marRight w:val="0"/>
      <w:marTop w:val="0"/>
      <w:marBottom w:val="0"/>
      <w:divBdr>
        <w:top w:val="none" w:sz="0" w:space="0" w:color="auto"/>
        <w:left w:val="none" w:sz="0" w:space="0" w:color="auto"/>
        <w:bottom w:val="none" w:sz="0" w:space="0" w:color="auto"/>
        <w:right w:val="none" w:sz="0" w:space="0" w:color="auto"/>
      </w:divBdr>
    </w:div>
    <w:div w:id="1639917303">
      <w:bodyDiv w:val="1"/>
      <w:marLeft w:val="0"/>
      <w:marRight w:val="0"/>
      <w:marTop w:val="0"/>
      <w:marBottom w:val="0"/>
      <w:divBdr>
        <w:top w:val="none" w:sz="0" w:space="0" w:color="auto"/>
        <w:left w:val="none" w:sz="0" w:space="0" w:color="auto"/>
        <w:bottom w:val="none" w:sz="0" w:space="0" w:color="auto"/>
        <w:right w:val="none" w:sz="0" w:space="0" w:color="auto"/>
      </w:divBdr>
    </w:div>
    <w:div w:id="1678001297">
      <w:bodyDiv w:val="1"/>
      <w:marLeft w:val="0"/>
      <w:marRight w:val="0"/>
      <w:marTop w:val="0"/>
      <w:marBottom w:val="0"/>
      <w:divBdr>
        <w:top w:val="none" w:sz="0" w:space="0" w:color="auto"/>
        <w:left w:val="none" w:sz="0" w:space="0" w:color="auto"/>
        <w:bottom w:val="none" w:sz="0" w:space="0" w:color="auto"/>
        <w:right w:val="none" w:sz="0" w:space="0" w:color="auto"/>
      </w:divBdr>
    </w:div>
    <w:div w:id="1733843474">
      <w:bodyDiv w:val="1"/>
      <w:marLeft w:val="0"/>
      <w:marRight w:val="0"/>
      <w:marTop w:val="0"/>
      <w:marBottom w:val="0"/>
      <w:divBdr>
        <w:top w:val="none" w:sz="0" w:space="0" w:color="auto"/>
        <w:left w:val="none" w:sz="0" w:space="0" w:color="auto"/>
        <w:bottom w:val="none" w:sz="0" w:space="0" w:color="auto"/>
        <w:right w:val="none" w:sz="0" w:space="0" w:color="auto"/>
      </w:divBdr>
    </w:div>
    <w:div w:id="1746225746">
      <w:bodyDiv w:val="1"/>
      <w:marLeft w:val="0"/>
      <w:marRight w:val="0"/>
      <w:marTop w:val="0"/>
      <w:marBottom w:val="0"/>
      <w:divBdr>
        <w:top w:val="none" w:sz="0" w:space="0" w:color="auto"/>
        <w:left w:val="none" w:sz="0" w:space="0" w:color="auto"/>
        <w:bottom w:val="none" w:sz="0" w:space="0" w:color="auto"/>
        <w:right w:val="none" w:sz="0" w:space="0" w:color="auto"/>
      </w:divBdr>
    </w:div>
    <w:div w:id="1843860331">
      <w:bodyDiv w:val="1"/>
      <w:marLeft w:val="0"/>
      <w:marRight w:val="0"/>
      <w:marTop w:val="0"/>
      <w:marBottom w:val="0"/>
      <w:divBdr>
        <w:top w:val="none" w:sz="0" w:space="0" w:color="auto"/>
        <w:left w:val="none" w:sz="0" w:space="0" w:color="auto"/>
        <w:bottom w:val="none" w:sz="0" w:space="0" w:color="auto"/>
        <w:right w:val="none" w:sz="0" w:space="0" w:color="auto"/>
      </w:divBdr>
    </w:div>
    <w:div w:id="1956331837">
      <w:bodyDiv w:val="1"/>
      <w:marLeft w:val="0"/>
      <w:marRight w:val="0"/>
      <w:marTop w:val="0"/>
      <w:marBottom w:val="0"/>
      <w:divBdr>
        <w:top w:val="none" w:sz="0" w:space="0" w:color="auto"/>
        <w:left w:val="none" w:sz="0" w:space="0" w:color="auto"/>
        <w:bottom w:val="none" w:sz="0" w:space="0" w:color="auto"/>
        <w:right w:val="none" w:sz="0" w:space="0" w:color="auto"/>
      </w:divBdr>
      <w:divsChild>
        <w:div w:id="1376933243">
          <w:marLeft w:val="547"/>
          <w:marRight w:val="0"/>
          <w:marTop w:val="60"/>
          <w:marBottom w:val="0"/>
          <w:divBdr>
            <w:top w:val="none" w:sz="0" w:space="0" w:color="auto"/>
            <w:left w:val="none" w:sz="0" w:space="0" w:color="auto"/>
            <w:bottom w:val="none" w:sz="0" w:space="0" w:color="auto"/>
            <w:right w:val="none" w:sz="0" w:space="0" w:color="auto"/>
          </w:divBdr>
        </w:div>
      </w:divsChild>
    </w:div>
    <w:div w:id="2008635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yperlink" Target="http://www.3gpp.org/ftp/TSG_RAN/WG2_RL2/TSGR2_105/Docs/R2-190041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www.3gpp.org/FTP/Meetings_3GPP_SYNC/CT1/Docs/C1-188496.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5NUHHDQN7SK2-1476151046-41362</_dlc_DocId>
    <_dlc_DocIdUrl xmlns="f166a696-7b5b-4ccd-9f0c-ffde0cceec81">
      <Url>https://ericsson.sharepoint.com/sites/star/_layouts/15/DocIdRedir.aspx?ID=5NUHHDQN7SK2-1476151046-41362</Url>
      <Description>5NUHHDQN7SK2-1476151046-41362</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003FF-15C2-4A6F-AF01-5A866A1DAE4C}">
  <ds:schemaRefs>
    <ds:schemaRef ds:uri="Microsoft.SharePoint.Taxonomy.ContentTypeSync"/>
  </ds:schemaRefs>
</ds:datastoreItem>
</file>

<file path=customXml/itemProps2.xml><?xml version="1.0" encoding="utf-8"?>
<ds:datastoreItem xmlns:ds="http://schemas.openxmlformats.org/officeDocument/2006/customXml" ds:itemID="{AC379A65-D63B-4117-B779-26FF7E536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B5F87D-330B-4F39-9D6B-48DC954D62BA}">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D624DC2A-C141-43AE-852D-F98D2CC748E1}">
  <ds:schemaRefs>
    <ds:schemaRef ds:uri="http://schemas.microsoft.com/sharepoint/v3/contenttype/forms"/>
  </ds:schemaRefs>
</ds:datastoreItem>
</file>

<file path=customXml/itemProps5.xml><?xml version="1.0" encoding="utf-8"?>
<ds:datastoreItem xmlns:ds="http://schemas.openxmlformats.org/officeDocument/2006/customXml" ds:itemID="{F5FCC9EB-5A7A-461F-A66B-846B915BF654}">
  <ds:schemaRefs>
    <ds:schemaRef ds:uri="http://schemas.microsoft.com/sharepoint/events"/>
  </ds:schemaRefs>
</ds:datastoreItem>
</file>

<file path=customXml/itemProps6.xml><?xml version="1.0" encoding="utf-8"?>
<ds:datastoreItem xmlns:ds="http://schemas.openxmlformats.org/officeDocument/2006/customXml" ds:itemID="{C20F9FE7-3BAD-4302-8F0B-AF3B0398B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6</Pages>
  <Words>1862</Words>
  <Characters>9703</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11542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Tomas Frankkila</dc:creator>
  <cp:keywords>3GPP; Ericsson; TDoc</cp:keywords>
  <dc:description/>
  <cp:lastModifiedBy>Oscar Ohlsson</cp:lastModifiedBy>
  <cp:revision>72</cp:revision>
  <cp:lastPrinted>2008-01-31T07:09:00Z</cp:lastPrinted>
  <dcterms:created xsi:type="dcterms:W3CDTF">2018-09-27T18:18:00Z</dcterms:created>
  <dcterms:modified xsi:type="dcterms:W3CDTF">2019-02-14T13:18:00Z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2141656c-5fdb-4e07-802e-9cd3ed111d38</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512">
    <vt:lpwstr>357</vt:lpwstr>
  </property>
  <property fmtid="{D5CDD505-2E9C-101B-9397-08002B2CF9AE}" pid="15" name="AuthorIds_UIVersion_1024">
    <vt:lpwstr>357</vt:lpwstr>
  </property>
</Properties>
</file>